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A5D" w:rsidRDefault="00531A5D" w:rsidP="00531A5D">
      <w:r>
        <w:rPr>
          <w:b/>
          <w:bCs/>
        </w:rPr>
        <w:t>Clemson University</w:t>
      </w:r>
      <w:r>
        <w:br/>
      </w:r>
      <w:r>
        <w:br/>
      </w:r>
      <w:r>
        <w:br/>
      </w:r>
      <w:r>
        <w:rPr>
          <w:b/>
          <w:bCs/>
        </w:rPr>
        <w:t>Location</w:t>
      </w:r>
      <w:r>
        <w:t xml:space="preserve"> Clemson University</w:t>
      </w:r>
      <w:r>
        <w:br/>
      </w:r>
      <w:r>
        <w:rPr>
          <w:b/>
          <w:bCs/>
        </w:rPr>
        <w:t>Full/Part Time</w:t>
      </w:r>
      <w:r>
        <w:t xml:space="preserve"> Full-Time</w:t>
      </w:r>
      <w:r>
        <w:br/>
      </w:r>
      <w:r>
        <w:rPr>
          <w:b/>
          <w:bCs/>
        </w:rPr>
        <w:t>Regular/Temporary</w:t>
      </w:r>
      <w:r>
        <w:t xml:space="preserve"> Regular</w:t>
      </w:r>
      <w:r>
        <w:br/>
      </w:r>
      <w:r>
        <w:br/>
      </w:r>
      <w:r>
        <w:br/>
      </w:r>
      <w:r>
        <w:rPr>
          <w:b/>
          <w:bCs/>
        </w:rPr>
        <w:t>JOB SUMMARY</w:t>
      </w:r>
      <w:r>
        <w:t>:</w:t>
      </w:r>
      <w:r>
        <w:br/>
      </w:r>
      <w:r>
        <w:br/>
        <w:t xml:space="preserve">Serves as Director of Development and Unit Leader within Development and Alumni Relations (DAR) and the College of Education. Provides strategy, leadership, direction, coordination and management of all levels of giving for the College. Develops, in collaboration with the Dean, priorities and philanthropic strategy in accordance with the </w:t>
      </w:r>
      <w:proofErr w:type="spellStart"/>
      <w:r>
        <w:t>ClemsonForward</w:t>
      </w:r>
      <w:proofErr w:type="spellEnd"/>
      <w:r>
        <w:t xml:space="preserve"> strategic plan, implement the plans, and inspire stakeholders' support of these priorities to fulfill the college's mission and implement its programs and initiatives. Communicates, collaborates and coordinates between the College and DAR, as well as creating productive partnerships with other college and unit fundraising programs</w:t>
      </w:r>
      <w:r>
        <w:br/>
      </w:r>
      <w:r>
        <w:rPr>
          <w:b/>
          <w:bCs/>
        </w:rPr>
        <w:t>JOB DUTIES</w:t>
      </w:r>
      <w:r>
        <w:t>:</w:t>
      </w:r>
      <w:r>
        <w:br/>
      </w:r>
      <w:r>
        <w:br/>
        <w:t>50% - Essential - Fundraising: Manages a dynamic pool of up to 150 major gift prospects who have the capacity to make gifts in the $25,000 to $1M+ range. Identifies, cultivates, solicits, and stewards gifts from the College of Education alumni and friends through 15-17 visits each month. Raises a minimum of $1M annually. Coordinates cultivation and stewardship activities and events for assigned donors and the College.</w:t>
      </w:r>
      <w:r>
        <w:br/>
      </w:r>
      <w:r>
        <w:br/>
        <w:t xml:space="preserve">35% - Essential - College Leadership and Engagement: Establishes a strong partnership with the Dean and academic leaders within the College. Develops in collaboration with the Dean to establish priorities and philanthropic strategy in accordance with the </w:t>
      </w:r>
      <w:proofErr w:type="spellStart"/>
      <w:r>
        <w:t>ClemsonForward</w:t>
      </w:r>
      <w:proofErr w:type="spellEnd"/>
      <w:r>
        <w:t xml:space="preserve"> strategic plan and the College's mission. Engages actively with the Dean and academic leaders in the cultivation and stewardship efforts of top donors and prospects. Serves as the primary liaison and mission critical link between the Development and Alumni Relations division and the College of Education.</w:t>
      </w:r>
      <w:r>
        <w:br/>
      </w:r>
      <w:r>
        <w:br/>
        <w:t xml:space="preserve">15% - Essential - Strategic Collaboration and Facilitation: Utilizes relationships with the Dean and key academic leaders to advance the philanthropic strategies and priorities of the College and exceed the annual fundraising goals for the College. Facilitates collaboration with team members across the DAR Division, including Principal gifts, Planned </w:t>
      </w:r>
      <w:proofErr w:type="gramStart"/>
      <w:r>
        <w:t>Giving</w:t>
      </w:r>
      <w:proofErr w:type="gramEnd"/>
      <w:r>
        <w:t>, Corporate and Foundation Relations, Annual Giving, Alumni Relations, and others who are essential to the College's fundraising efforts. Participates in the University Development Team's Unit Lead cohort.</w:t>
      </w:r>
      <w:r>
        <w:br/>
      </w:r>
      <w:r>
        <w:rPr>
          <w:b/>
          <w:bCs/>
        </w:rPr>
        <w:t>MINIMUM REQUIREMENTS</w:t>
      </w:r>
      <w:r>
        <w:t>:</w:t>
      </w:r>
      <w:r>
        <w:br/>
      </w:r>
      <w:r>
        <w:br/>
        <w:t xml:space="preserve">Bachelor's Degree - </w:t>
      </w:r>
      <w:proofErr w:type="spellStart"/>
      <w:r>
        <w:t>exp</w:t>
      </w:r>
      <w:proofErr w:type="spellEnd"/>
      <w:r>
        <w:t xml:space="preserve"> in fundraising and development</w:t>
      </w:r>
      <w:r>
        <w:br/>
      </w:r>
      <w:r>
        <w:rPr>
          <w:b/>
          <w:bCs/>
        </w:rPr>
        <w:t>RESPONSIBILITIES</w:t>
      </w:r>
      <w:r>
        <w:t>:</w:t>
      </w:r>
      <w:r>
        <w:br/>
      </w:r>
      <w:r>
        <w:br/>
        <w:t>JOB KNOWLEDGE</w:t>
      </w:r>
      <w:r>
        <w:br/>
      </w:r>
      <w:r>
        <w:lastRenderedPageBreak/>
        <w:t>Firm Job Knowledge - Firm working knowledge of concepts, practices and procedures and ability to use in varied situations</w:t>
      </w:r>
      <w:r>
        <w:br/>
      </w:r>
      <w:r>
        <w:br/>
        <w:t>SUPERVISORY RESPONSIBILITIES</w:t>
      </w:r>
      <w:r>
        <w:br/>
        <w:t>No Supervisory Duties - Not responsible for supervising employees.</w:t>
      </w:r>
      <w:r>
        <w:br/>
      </w:r>
      <w:r>
        <w:br/>
        <w:t>BUDGETARY RESPONSIBILITIES</w:t>
      </w:r>
      <w:r>
        <w:br/>
        <w:t>Monitors Budget - Does not provide input but is responsible for monitoring the departmental budget and may oversee fund allocation.</w:t>
      </w:r>
      <w:r>
        <w:br/>
      </w:r>
      <w:r>
        <w:rPr>
          <w:b/>
          <w:bCs/>
        </w:rPr>
        <w:t>ADDITIONAL COMMENTS</w:t>
      </w:r>
      <w:r>
        <w:t>:</w:t>
      </w:r>
      <w:r>
        <w:br/>
      </w:r>
      <w:r>
        <w:br/>
        <w:t xml:space="preserve">Click </w:t>
      </w:r>
      <w:hyperlink r:id="rId5" w:history="1">
        <w:r>
          <w:rPr>
            <w:rStyle w:val="Hyperlink"/>
          </w:rPr>
          <w:t>here</w:t>
        </w:r>
      </w:hyperlink>
      <w:r>
        <w:t xml:space="preserve"> </w:t>
      </w:r>
      <w:r>
        <w:t>(</w:t>
      </w:r>
      <w:r w:rsidRPr="00531A5D">
        <w:t>https://cualumni.clemson.edu/document.doc?id=22827</w:t>
      </w:r>
      <w:r>
        <w:t xml:space="preserve">) </w:t>
      </w:r>
      <w:r>
        <w:t>for additional information about this exciting opportunity!</w:t>
      </w:r>
      <w:r>
        <w:br/>
      </w:r>
      <w:r>
        <w:rPr>
          <w:b/>
          <w:bCs/>
        </w:rPr>
        <w:t>WORK SCHEDULE</w:t>
      </w:r>
      <w:r>
        <w:t>:</w:t>
      </w:r>
      <w:r>
        <w:br/>
      </w:r>
      <w:r>
        <w:br/>
        <w:t xml:space="preserve">Standard </w:t>
      </w:r>
      <w:proofErr w:type="spellStart"/>
      <w:r>
        <w:t>Hrs</w:t>
      </w:r>
      <w:proofErr w:type="spellEnd"/>
      <w:r>
        <w:t>: 37.5; Salary is commensurate with credentials and experience.</w:t>
      </w:r>
      <w:r>
        <w:br/>
      </w:r>
      <w:r>
        <w:rPr>
          <w:b/>
          <w:bCs/>
        </w:rPr>
        <w:t>HOW TO APPLY:</w:t>
      </w:r>
      <w:r>
        <w:br/>
      </w:r>
      <w:r>
        <w:br/>
        <w:t>For full consideration, please submit</w:t>
      </w:r>
      <w:bookmarkStart w:id="0" w:name="_GoBack"/>
      <w:bookmarkEnd w:id="0"/>
      <w:r>
        <w:t xml:space="preserve"> a cover letter, resume, and the contact information for three references by November 30, 2018. However, the position shall remain open until a suitable candidate is identified.</w:t>
      </w:r>
      <w:r>
        <w:br/>
      </w:r>
      <w:r>
        <w:rPr>
          <w:b/>
          <w:bCs/>
        </w:rPr>
        <w:t>JOB LOCATION</w:t>
      </w:r>
      <w:r>
        <w:t>:</w:t>
      </w:r>
      <w:r>
        <w:br/>
      </w:r>
      <w:r>
        <w:br/>
        <w:t>Clemson, SC</w:t>
      </w:r>
      <w:r>
        <w:br/>
      </w:r>
      <w:r>
        <w:rPr>
          <w:b/>
          <w:bCs/>
        </w:rPr>
        <w:t>CLOSING STATEMENT</w:t>
      </w:r>
      <w:r>
        <w:t>:</w:t>
      </w:r>
      <w:r>
        <w:br/>
      </w:r>
      <w:r>
        <w:br/>
        <w:t xml:space="preserve">Clemson University is an AA/EEO employer and does not discriminate against any person or group </w:t>
      </w:r>
      <w:proofErr w:type="gramStart"/>
      <w:r>
        <w:t>on the basis of</w:t>
      </w:r>
      <w:proofErr w:type="gramEnd"/>
      <w:r>
        <w:t xml:space="preserve"> age, color, disability, gender, pregnancy, national origin, race, religion, sexual orientation, veteran status or genetic information. Clemson University is building a culturally diverse faculty and staff committed to working in a multicultural environment and encourages applications from minorities and women.</w:t>
      </w:r>
      <w:r>
        <w:br/>
      </w:r>
      <w:r>
        <w:br/>
      </w:r>
    </w:p>
    <w:p w:rsidR="00531A5D" w:rsidRDefault="00531A5D" w:rsidP="00531A5D"/>
    <w:p w:rsidR="00531A5D" w:rsidRDefault="00531A5D" w:rsidP="00531A5D">
      <w:r w:rsidRPr="00531A5D">
        <w:t>Apply Here:</w:t>
      </w:r>
      <w:r>
        <w:t xml:space="preserve">  </w:t>
      </w:r>
      <w:hyperlink r:id="rId6" w:tgtFrame="_blank" w:history="1">
        <w:r>
          <w:rPr>
            <w:rStyle w:val="Hyperlink"/>
          </w:rPr>
          <w:t>http://www.Click2Apply.net/rmy72zmtf4ptxp9j</w:t>
        </w:r>
      </w:hyperlink>
    </w:p>
    <w:p w:rsidR="00531A5D" w:rsidRDefault="00531A5D" w:rsidP="00531A5D"/>
    <w:p w:rsidR="00821BA1" w:rsidRPr="00531A5D" w:rsidRDefault="00531A5D" w:rsidP="00531A5D">
      <w:r>
        <w:t>PI105294266</w:t>
      </w:r>
    </w:p>
    <w:sectPr w:rsidR="00821BA1" w:rsidRPr="0053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38"/>
    <w:rsid w:val="000719AA"/>
    <w:rsid w:val="000D6C55"/>
    <w:rsid w:val="00262994"/>
    <w:rsid w:val="004C1545"/>
    <w:rsid w:val="00531A5D"/>
    <w:rsid w:val="005D1F25"/>
    <w:rsid w:val="00613CDE"/>
    <w:rsid w:val="00821BA1"/>
    <w:rsid w:val="009C4A38"/>
    <w:rsid w:val="00A82AA7"/>
    <w:rsid w:val="00B1248B"/>
    <w:rsid w:val="00EB132D"/>
    <w:rsid w:val="00F918A1"/>
    <w:rsid w:val="00F9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B350"/>
  <w15:chartTrackingRefBased/>
  <w15:docId w15:val="{7C4B5510-D0CA-4432-802D-30D6D40A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A38"/>
    <w:rPr>
      <w:b/>
      <w:bCs/>
    </w:rPr>
  </w:style>
  <w:style w:type="character" w:styleId="Hyperlink">
    <w:name w:val="Hyperlink"/>
    <w:basedOn w:val="DefaultParagraphFont"/>
    <w:uiPriority w:val="99"/>
    <w:semiHidden/>
    <w:unhideWhenUsed/>
    <w:rsid w:val="00B1248B"/>
    <w:rPr>
      <w:color w:val="0000FF"/>
      <w:u w:val="single"/>
    </w:rPr>
  </w:style>
  <w:style w:type="character" w:styleId="Emphasis">
    <w:name w:val="Emphasis"/>
    <w:basedOn w:val="DefaultParagraphFont"/>
    <w:uiPriority w:val="20"/>
    <w:qFormat/>
    <w:rsid w:val="00B1248B"/>
    <w:rPr>
      <w:i/>
      <w:iCs/>
    </w:rPr>
  </w:style>
  <w:style w:type="paragraph" w:styleId="NormalWeb">
    <w:name w:val="Normal (Web)"/>
    <w:basedOn w:val="Normal"/>
    <w:uiPriority w:val="99"/>
    <w:semiHidden/>
    <w:unhideWhenUsed/>
    <w:rsid w:val="000D6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5401">
      <w:bodyDiv w:val="1"/>
      <w:marLeft w:val="0"/>
      <w:marRight w:val="0"/>
      <w:marTop w:val="0"/>
      <w:marBottom w:val="0"/>
      <w:divBdr>
        <w:top w:val="none" w:sz="0" w:space="0" w:color="auto"/>
        <w:left w:val="none" w:sz="0" w:space="0" w:color="auto"/>
        <w:bottom w:val="none" w:sz="0" w:space="0" w:color="auto"/>
        <w:right w:val="none" w:sz="0" w:space="0" w:color="auto"/>
      </w:divBdr>
      <w:divsChild>
        <w:div w:id="1712420598">
          <w:marLeft w:val="0"/>
          <w:marRight w:val="0"/>
          <w:marTop w:val="0"/>
          <w:marBottom w:val="0"/>
          <w:divBdr>
            <w:top w:val="none" w:sz="0" w:space="0" w:color="auto"/>
            <w:left w:val="none" w:sz="0" w:space="0" w:color="auto"/>
            <w:bottom w:val="none" w:sz="0" w:space="0" w:color="auto"/>
            <w:right w:val="none" w:sz="0" w:space="0" w:color="auto"/>
          </w:divBdr>
        </w:div>
        <w:div w:id="1785880335">
          <w:marLeft w:val="0"/>
          <w:marRight w:val="0"/>
          <w:marTop w:val="0"/>
          <w:marBottom w:val="0"/>
          <w:divBdr>
            <w:top w:val="none" w:sz="0" w:space="0" w:color="auto"/>
            <w:left w:val="none" w:sz="0" w:space="0" w:color="auto"/>
            <w:bottom w:val="none" w:sz="0" w:space="0" w:color="auto"/>
            <w:right w:val="none" w:sz="0" w:space="0" w:color="auto"/>
          </w:divBdr>
        </w:div>
        <w:div w:id="1925188554">
          <w:marLeft w:val="0"/>
          <w:marRight w:val="0"/>
          <w:marTop w:val="0"/>
          <w:marBottom w:val="0"/>
          <w:divBdr>
            <w:top w:val="none" w:sz="0" w:space="0" w:color="auto"/>
            <w:left w:val="none" w:sz="0" w:space="0" w:color="auto"/>
            <w:bottom w:val="none" w:sz="0" w:space="0" w:color="auto"/>
            <w:right w:val="none" w:sz="0" w:space="0" w:color="auto"/>
          </w:divBdr>
        </w:div>
        <w:div w:id="1536384427">
          <w:marLeft w:val="0"/>
          <w:marRight w:val="0"/>
          <w:marTop w:val="0"/>
          <w:marBottom w:val="0"/>
          <w:divBdr>
            <w:top w:val="none" w:sz="0" w:space="0" w:color="auto"/>
            <w:left w:val="none" w:sz="0" w:space="0" w:color="auto"/>
            <w:bottom w:val="none" w:sz="0" w:space="0" w:color="auto"/>
            <w:right w:val="none" w:sz="0" w:space="0" w:color="auto"/>
          </w:divBdr>
        </w:div>
      </w:divsChild>
    </w:div>
    <w:div w:id="227568832">
      <w:bodyDiv w:val="1"/>
      <w:marLeft w:val="0"/>
      <w:marRight w:val="0"/>
      <w:marTop w:val="0"/>
      <w:marBottom w:val="0"/>
      <w:divBdr>
        <w:top w:val="none" w:sz="0" w:space="0" w:color="auto"/>
        <w:left w:val="none" w:sz="0" w:space="0" w:color="auto"/>
        <w:bottom w:val="none" w:sz="0" w:space="0" w:color="auto"/>
        <w:right w:val="none" w:sz="0" w:space="0" w:color="auto"/>
      </w:divBdr>
    </w:div>
    <w:div w:id="437070170">
      <w:bodyDiv w:val="1"/>
      <w:marLeft w:val="0"/>
      <w:marRight w:val="0"/>
      <w:marTop w:val="0"/>
      <w:marBottom w:val="0"/>
      <w:divBdr>
        <w:top w:val="none" w:sz="0" w:space="0" w:color="auto"/>
        <w:left w:val="none" w:sz="0" w:space="0" w:color="auto"/>
        <w:bottom w:val="none" w:sz="0" w:space="0" w:color="auto"/>
        <w:right w:val="none" w:sz="0" w:space="0" w:color="auto"/>
      </w:divBdr>
    </w:div>
    <w:div w:id="505511736">
      <w:bodyDiv w:val="1"/>
      <w:marLeft w:val="0"/>
      <w:marRight w:val="0"/>
      <w:marTop w:val="0"/>
      <w:marBottom w:val="0"/>
      <w:divBdr>
        <w:top w:val="none" w:sz="0" w:space="0" w:color="auto"/>
        <w:left w:val="none" w:sz="0" w:space="0" w:color="auto"/>
        <w:bottom w:val="none" w:sz="0" w:space="0" w:color="auto"/>
        <w:right w:val="none" w:sz="0" w:space="0" w:color="auto"/>
      </w:divBdr>
    </w:div>
    <w:div w:id="513612681">
      <w:bodyDiv w:val="1"/>
      <w:marLeft w:val="0"/>
      <w:marRight w:val="0"/>
      <w:marTop w:val="0"/>
      <w:marBottom w:val="0"/>
      <w:divBdr>
        <w:top w:val="none" w:sz="0" w:space="0" w:color="auto"/>
        <w:left w:val="none" w:sz="0" w:space="0" w:color="auto"/>
        <w:bottom w:val="none" w:sz="0" w:space="0" w:color="auto"/>
        <w:right w:val="none" w:sz="0" w:space="0" w:color="auto"/>
      </w:divBdr>
    </w:div>
    <w:div w:id="550531833">
      <w:bodyDiv w:val="1"/>
      <w:marLeft w:val="0"/>
      <w:marRight w:val="0"/>
      <w:marTop w:val="0"/>
      <w:marBottom w:val="0"/>
      <w:divBdr>
        <w:top w:val="none" w:sz="0" w:space="0" w:color="auto"/>
        <w:left w:val="none" w:sz="0" w:space="0" w:color="auto"/>
        <w:bottom w:val="none" w:sz="0" w:space="0" w:color="auto"/>
        <w:right w:val="none" w:sz="0" w:space="0" w:color="auto"/>
      </w:divBdr>
      <w:divsChild>
        <w:div w:id="1089347477">
          <w:marLeft w:val="0"/>
          <w:marRight w:val="0"/>
          <w:marTop w:val="0"/>
          <w:marBottom w:val="0"/>
          <w:divBdr>
            <w:top w:val="none" w:sz="0" w:space="0" w:color="auto"/>
            <w:left w:val="none" w:sz="0" w:space="0" w:color="auto"/>
            <w:bottom w:val="none" w:sz="0" w:space="0" w:color="auto"/>
            <w:right w:val="none" w:sz="0" w:space="0" w:color="auto"/>
          </w:divBdr>
          <w:divsChild>
            <w:div w:id="344988362">
              <w:marLeft w:val="0"/>
              <w:marRight w:val="0"/>
              <w:marTop w:val="0"/>
              <w:marBottom w:val="0"/>
              <w:divBdr>
                <w:top w:val="none" w:sz="0" w:space="0" w:color="auto"/>
                <w:left w:val="none" w:sz="0" w:space="0" w:color="auto"/>
                <w:bottom w:val="none" w:sz="0" w:space="0" w:color="auto"/>
                <w:right w:val="none" w:sz="0" w:space="0" w:color="auto"/>
              </w:divBdr>
            </w:div>
          </w:divsChild>
        </w:div>
        <w:div w:id="355428650">
          <w:marLeft w:val="0"/>
          <w:marRight w:val="0"/>
          <w:marTop w:val="0"/>
          <w:marBottom w:val="0"/>
          <w:divBdr>
            <w:top w:val="none" w:sz="0" w:space="0" w:color="auto"/>
            <w:left w:val="none" w:sz="0" w:space="0" w:color="auto"/>
            <w:bottom w:val="none" w:sz="0" w:space="0" w:color="auto"/>
            <w:right w:val="none" w:sz="0" w:space="0" w:color="auto"/>
          </w:divBdr>
        </w:div>
      </w:divsChild>
    </w:div>
    <w:div w:id="649596177">
      <w:bodyDiv w:val="1"/>
      <w:marLeft w:val="0"/>
      <w:marRight w:val="0"/>
      <w:marTop w:val="0"/>
      <w:marBottom w:val="0"/>
      <w:divBdr>
        <w:top w:val="none" w:sz="0" w:space="0" w:color="auto"/>
        <w:left w:val="none" w:sz="0" w:space="0" w:color="auto"/>
        <w:bottom w:val="none" w:sz="0" w:space="0" w:color="auto"/>
        <w:right w:val="none" w:sz="0" w:space="0" w:color="auto"/>
      </w:divBdr>
    </w:div>
    <w:div w:id="688485632">
      <w:bodyDiv w:val="1"/>
      <w:marLeft w:val="0"/>
      <w:marRight w:val="0"/>
      <w:marTop w:val="0"/>
      <w:marBottom w:val="0"/>
      <w:divBdr>
        <w:top w:val="none" w:sz="0" w:space="0" w:color="auto"/>
        <w:left w:val="none" w:sz="0" w:space="0" w:color="auto"/>
        <w:bottom w:val="none" w:sz="0" w:space="0" w:color="auto"/>
        <w:right w:val="none" w:sz="0" w:space="0" w:color="auto"/>
      </w:divBdr>
    </w:div>
    <w:div w:id="723797290">
      <w:bodyDiv w:val="1"/>
      <w:marLeft w:val="0"/>
      <w:marRight w:val="0"/>
      <w:marTop w:val="0"/>
      <w:marBottom w:val="0"/>
      <w:divBdr>
        <w:top w:val="none" w:sz="0" w:space="0" w:color="auto"/>
        <w:left w:val="none" w:sz="0" w:space="0" w:color="auto"/>
        <w:bottom w:val="none" w:sz="0" w:space="0" w:color="auto"/>
        <w:right w:val="none" w:sz="0" w:space="0" w:color="auto"/>
      </w:divBdr>
    </w:div>
    <w:div w:id="766124221">
      <w:bodyDiv w:val="1"/>
      <w:marLeft w:val="0"/>
      <w:marRight w:val="0"/>
      <w:marTop w:val="0"/>
      <w:marBottom w:val="0"/>
      <w:divBdr>
        <w:top w:val="none" w:sz="0" w:space="0" w:color="auto"/>
        <w:left w:val="none" w:sz="0" w:space="0" w:color="auto"/>
        <w:bottom w:val="none" w:sz="0" w:space="0" w:color="auto"/>
        <w:right w:val="none" w:sz="0" w:space="0" w:color="auto"/>
      </w:divBdr>
      <w:divsChild>
        <w:div w:id="1675375967">
          <w:marLeft w:val="0"/>
          <w:marRight w:val="0"/>
          <w:marTop w:val="0"/>
          <w:marBottom w:val="0"/>
          <w:divBdr>
            <w:top w:val="none" w:sz="0" w:space="0" w:color="auto"/>
            <w:left w:val="none" w:sz="0" w:space="0" w:color="auto"/>
            <w:bottom w:val="none" w:sz="0" w:space="0" w:color="auto"/>
            <w:right w:val="none" w:sz="0" w:space="0" w:color="auto"/>
          </w:divBdr>
        </w:div>
        <w:div w:id="647832029">
          <w:marLeft w:val="0"/>
          <w:marRight w:val="0"/>
          <w:marTop w:val="0"/>
          <w:marBottom w:val="0"/>
          <w:divBdr>
            <w:top w:val="none" w:sz="0" w:space="0" w:color="auto"/>
            <w:left w:val="none" w:sz="0" w:space="0" w:color="auto"/>
            <w:bottom w:val="none" w:sz="0" w:space="0" w:color="auto"/>
            <w:right w:val="none" w:sz="0" w:space="0" w:color="auto"/>
          </w:divBdr>
        </w:div>
        <w:div w:id="1051998036">
          <w:marLeft w:val="0"/>
          <w:marRight w:val="0"/>
          <w:marTop w:val="0"/>
          <w:marBottom w:val="0"/>
          <w:divBdr>
            <w:top w:val="none" w:sz="0" w:space="0" w:color="auto"/>
            <w:left w:val="none" w:sz="0" w:space="0" w:color="auto"/>
            <w:bottom w:val="none" w:sz="0" w:space="0" w:color="auto"/>
            <w:right w:val="none" w:sz="0" w:space="0" w:color="auto"/>
          </w:divBdr>
        </w:div>
        <w:div w:id="896477365">
          <w:marLeft w:val="0"/>
          <w:marRight w:val="0"/>
          <w:marTop w:val="0"/>
          <w:marBottom w:val="0"/>
          <w:divBdr>
            <w:top w:val="none" w:sz="0" w:space="0" w:color="auto"/>
            <w:left w:val="none" w:sz="0" w:space="0" w:color="auto"/>
            <w:bottom w:val="none" w:sz="0" w:space="0" w:color="auto"/>
            <w:right w:val="none" w:sz="0" w:space="0" w:color="auto"/>
          </w:divBdr>
        </w:div>
      </w:divsChild>
    </w:div>
    <w:div w:id="827526279">
      <w:bodyDiv w:val="1"/>
      <w:marLeft w:val="0"/>
      <w:marRight w:val="0"/>
      <w:marTop w:val="0"/>
      <w:marBottom w:val="0"/>
      <w:divBdr>
        <w:top w:val="none" w:sz="0" w:space="0" w:color="auto"/>
        <w:left w:val="none" w:sz="0" w:space="0" w:color="auto"/>
        <w:bottom w:val="none" w:sz="0" w:space="0" w:color="auto"/>
        <w:right w:val="none" w:sz="0" w:space="0" w:color="auto"/>
      </w:divBdr>
    </w:div>
    <w:div w:id="892928795">
      <w:bodyDiv w:val="1"/>
      <w:marLeft w:val="0"/>
      <w:marRight w:val="0"/>
      <w:marTop w:val="0"/>
      <w:marBottom w:val="0"/>
      <w:divBdr>
        <w:top w:val="none" w:sz="0" w:space="0" w:color="auto"/>
        <w:left w:val="none" w:sz="0" w:space="0" w:color="auto"/>
        <w:bottom w:val="none" w:sz="0" w:space="0" w:color="auto"/>
        <w:right w:val="none" w:sz="0" w:space="0" w:color="auto"/>
      </w:divBdr>
    </w:div>
    <w:div w:id="982076022">
      <w:bodyDiv w:val="1"/>
      <w:marLeft w:val="0"/>
      <w:marRight w:val="0"/>
      <w:marTop w:val="0"/>
      <w:marBottom w:val="0"/>
      <w:divBdr>
        <w:top w:val="none" w:sz="0" w:space="0" w:color="auto"/>
        <w:left w:val="none" w:sz="0" w:space="0" w:color="auto"/>
        <w:bottom w:val="none" w:sz="0" w:space="0" w:color="auto"/>
        <w:right w:val="none" w:sz="0" w:space="0" w:color="auto"/>
      </w:divBdr>
      <w:divsChild>
        <w:div w:id="2124835666">
          <w:marLeft w:val="0"/>
          <w:marRight w:val="0"/>
          <w:marTop w:val="0"/>
          <w:marBottom w:val="0"/>
          <w:divBdr>
            <w:top w:val="none" w:sz="0" w:space="0" w:color="auto"/>
            <w:left w:val="none" w:sz="0" w:space="0" w:color="auto"/>
            <w:bottom w:val="none" w:sz="0" w:space="0" w:color="auto"/>
            <w:right w:val="none" w:sz="0" w:space="0" w:color="auto"/>
          </w:divBdr>
        </w:div>
        <w:div w:id="1133409149">
          <w:marLeft w:val="0"/>
          <w:marRight w:val="0"/>
          <w:marTop w:val="0"/>
          <w:marBottom w:val="0"/>
          <w:divBdr>
            <w:top w:val="none" w:sz="0" w:space="0" w:color="auto"/>
            <w:left w:val="none" w:sz="0" w:space="0" w:color="auto"/>
            <w:bottom w:val="none" w:sz="0" w:space="0" w:color="auto"/>
            <w:right w:val="none" w:sz="0" w:space="0" w:color="auto"/>
          </w:divBdr>
        </w:div>
      </w:divsChild>
    </w:div>
    <w:div w:id="1009940337">
      <w:bodyDiv w:val="1"/>
      <w:marLeft w:val="0"/>
      <w:marRight w:val="0"/>
      <w:marTop w:val="0"/>
      <w:marBottom w:val="0"/>
      <w:divBdr>
        <w:top w:val="none" w:sz="0" w:space="0" w:color="auto"/>
        <w:left w:val="none" w:sz="0" w:space="0" w:color="auto"/>
        <w:bottom w:val="none" w:sz="0" w:space="0" w:color="auto"/>
        <w:right w:val="none" w:sz="0" w:space="0" w:color="auto"/>
      </w:divBdr>
    </w:div>
    <w:div w:id="1160731772">
      <w:bodyDiv w:val="1"/>
      <w:marLeft w:val="0"/>
      <w:marRight w:val="0"/>
      <w:marTop w:val="0"/>
      <w:marBottom w:val="0"/>
      <w:divBdr>
        <w:top w:val="none" w:sz="0" w:space="0" w:color="auto"/>
        <w:left w:val="none" w:sz="0" w:space="0" w:color="auto"/>
        <w:bottom w:val="none" w:sz="0" w:space="0" w:color="auto"/>
        <w:right w:val="none" w:sz="0" w:space="0" w:color="auto"/>
      </w:divBdr>
    </w:div>
    <w:div w:id="1171796648">
      <w:bodyDiv w:val="1"/>
      <w:marLeft w:val="0"/>
      <w:marRight w:val="0"/>
      <w:marTop w:val="0"/>
      <w:marBottom w:val="0"/>
      <w:divBdr>
        <w:top w:val="none" w:sz="0" w:space="0" w:color="auto"/>
        <w:left w:val="none" w:sz="0" w:space="0" w:color="auto"/>
        <w:bottom w:val="none" w:sz="0" w:space="0" w:color="auto"/>
        <w:right w:val="none" w:sz="0" w:space="0" w:color="auto"/>
      </w:divBdr>
    </w:div>
    <w:div w:id="1309436498">
      <w:bodyDiv w:val="1"/>
      <w:marLeft w:val="0"/>
      <w:marRight w:val="0"/>
      <w:marTop w:val="0"/>
      <w:marBottom w:val="0"/>
      <w:divBdr>
        <w:top w:val="none" w:sz="0" w:space="0" w:color="auto"/>
        <w:left w:val="none" w:sz="0" w:space="0" w:color="auto"/>
        <w:bottom w:val="none" w:sz="0" w:space="0" w:color="auto"/>
        <w:right w:val="none" w:sz="0" w:space="0" w:color="auto"/>
      </w:divBdr>
      <w:divsChild>
        <w:div w:id="1925215599">
          <w:marLeft w:val="0"/>
          <w:marRight w:val="0"/>
          <w:marTop w:val="0"/>
          <w:marBottom w:val="0"/>
          <w:divBdr>
            <w:top w:val="none" w:sz="0" w:space="0" w:color="auto"/>
            <w:left w:val="none" w:sz="0" w:space="0" w:color="auto"/>
            <w:bottom w:val="none" w:sz="0" w:space="0" w:color="auto"/>
            <w:right w:val="none" w:sz="0" w:space="0" w:color="auto"/>
          </w:divBdr>
        </w:div>
        <w:div w:id="1275210146">
          <w:marLeft w:val="0"/>
          <w:marRight w:val="0"/>
          <w:marTop w:val="0"/>
          <w:marBottom w:val="0"/>
          <w:divBdr>
            <w:top w:val="none" w:sz="0" w:space="0" w:color="auto"/>
            <w:left w:val="none" w:sz="0" w:space="0" w:color="auto"/>
            <w:bottom w:val="none" w:sz="0" w:space="0" w:color="auto"/>
            <w:right w:val="none" w:sz="0" w:space="0" w:color="auto"/>
          </w:divBdr>
        </w:div>
      </w:divsChild>
    </w:div>
    <w:div w:id="1313363113">
      <w:bodyDiv w:val="1"/>
      <w:marLeft w:val="0"/>
      <w:marRight w:val="0"/>
      <w:marTop w:val="0"/>
      <w:marBottom w:val="0"/>
      <w:divBdr>
        <w:top w:val="none" w:sz="0" w:space="0" w:color="auto"/>
        <w:left w:val="none" w:sz="0" w:space="0" w:color="auto"/>
        <w:bottom w:val="none" w:sz="0" w:space="0" w:color="auto"/>
        <w:right w:val="none" w:sz="0" w:space="0" w:color="auto"/>
      </w:divBdr>
    </w:div>
    <w:div w:id="1333534837">
      <w:bodyDiv w:val="1"/>
      <w:marLeft w:val="0"/>
      <w:marRight w:val="0"/>
      <w:marTop w:val="0"/>
      <w:marBottom w:val="0"/>
      <w:divBdr>
        <w:top w:val="none" w:sz="0" w:space="0" w:color="auto"/>
        <w:left w:val="none" w:sz="0" w:space="0" w:color="auto"/>
        <w:bottom w:val="none" w:sz="0" w:space="0" w:color="auto"/>
        <w:right w:val="none" w:sz="0" w:space="0" w:color="auto"/>
      </w:divBdr>
      <w:divsChild>
        <w:div w:id="481701081">
          <w:marLeft w:val="0"/>
          <w:marRight w:val="0"/>
          <w:marTop w:val="0"/>
          <w:marBottom w:val="0"/>
          <w:divBdr>
            <w:top w:val="none" w:sz="0" w:space="0" w:color="auto"/>
            <w:left w:val="none" w:sz="0" w:space="0" w:color="auto"/>
            <w:bottom w:val="none" w:sz="0" w:space="0" w:color="auto"/>
            <w:right w:val="none" w:sz="0" w:space="0" w:color="auto"/>
          </w:divBdr>
        </w:div>
        <w:div w:id="485438566">
          <w:marLeft w:val="0"/>
          <w:marRight w:val="0"/>
          <w:marTop w:val="0"/>
          <w:marBottom w:val="0"/>
          <w:divBdr>
            <w:top w:val="none" w:sz="0" w:space="0" w:color="auto"/>
            <w:left w:val="none" w:sz="0" w:space="0" w:color="auto"/>
            <w:bottom w:val="none" w:sz="0" w:space="0" w:color="auto"/>
            <w:right w:val="none" w:sz="0" w:space="0" w:color="auto"/>
          </w:divBdr>
        </w:div>
        <w:div w:id="992099931">
          <w:marLeft w:val="0"/>
          <w:marRight w:val="0"/>
          <w:marTop w:val="0"/>
          <w:marBottom w:val="0"/>
          <w:divBdr>
            <w:top w:val="none" w:sz="0" w:space="0" w:color="auto"/>
            <w:left w:val="none" w:sz="0" w:space="0" w:color="auto"/>
            <w:bottom w:val="none" w:sz="0" w:space="0" w:color="auto"/>
            <w:right w:val="none" w:sz="0" w:space="0" w:color="auto"/>
          </w:divBdr>
        </w:div>
        <w:div w:id="988635942">
          <w:marLeft w:val="0"/>
          <w:marRight w:val="0"/>
          <w:marTop w:val="0"/>
          <w:marBottom w:val="0"/>
          <w:divBdr>
            <w:top w:val="none" w:sz="0" w:space="0" w:color="auto"/>
            <w:left w:val="none" w:sz="0" w:space="0" w:color="auto"/>
            <w:bottom w:val="none" w:sz="0" w:space="0" w:color="auto"/>
            <w:right w:val="none" w:sz="0" w:space="0" w:color="auto"/>
          </w:divBdr>
        </w:div>
      </w:divsChild>
    </w:div>
    <w:div w:id="1474105631">
      <w:bodyDiv w:val="1"/>
      <w:marLeft w:val="0"/>
      <w:marRight w:val="0"/>
      <w:marTop w:val="0"/>
      <w:marBottom w:val="0"/>
      <w:divBdr>
        <w:top w:val="none" w:sz="0" w:space="0" w:color="auto"/>
        <w:left w:val="none" w:sz="0" w:space="0" w:color="auto"/>
        <w:bottom w:val="none" w:sz="0" w:space="0" w:color="auto"/>
        <w:right w:val="none" w:sz="0" w:space="0" w:color="auto"/>
      </w:divBdr>
    </w:div>
    <w:div w:id="1478886162">
      <w:bodyDiv w:val="1"/>
      <w:marLeft w:val="0"/>
      <w:marRight w:val="0"/>
      <w:marTop w:val="0"/>
      <w:marBottom w:val="0"/>
      <w:divBdr>
        <w:top w:val="none" w:sz="0" w:space="0" w:color="auto"/>
        <w:left w:val="none" w:sz="0" w:space="0" w:color="auto"/>
        <w:bottom w:val="none" w:sz="0" w:space="0" w:color="auto"/>
        <w:right w:val="none" w:sz="0" w:space="0" w:color="auto"/>
      </w:divBdr>
    </w:div>
    <w:div w:id="1632589888">
      <w:bodyDiv w:val="1"/>
      <w:marLeft w:val="0"/>
      <w:marRight w:val="0"/>
      <w:marTop w:val="0"/>
      <w:marBottom w:val="0"/>
      <w:divBdr>
        <w:top w:val="none" w:sz="0" w:space="0" w:color="auto"/>
        <w:left w:val="none" w:sz="0" w:space="0" w:color="auto"/>
        <w:bottom w:val="none" w:sz="0" w:space="0" w:color="auto"/>
        <w:right w:val="none" w:sz="0" w:space="0" w:color="auto"/>
      </w:divBdr>
    </w:div>
    <w:div w:id="1648628286">
      <w:bodyDiv w:val="1"/>
      <w:marLeft w:val="0"/>
      <w:marRight w:val="0"/>
      <w:marTop w:val="0"/>
      <w:marBottom w:val="0"/>
      <w:divBdr>
        <w:top w:val="none" w:sz="0" w:space="0" w:color="auto"/>
        <w:left w:val="none" w:sz="0" w:space="0" w:color="auto"/>
        <w:bottom w:val="none" w:sz="0" w:space="0" w:color="auto"/>
        <w:right w:val="none" w:sz="0" w:space="0" w:color="auto"/>
      </w:divBdr>
    </w:div>
    <w:div w:id="1764568882">
      <w:bodyDiv w:val="1"/>
      <w:marLeft w:val="0"/>
      <w:marRight w:val="0"/>
      <w:marTop w:val="0"/>
      <w:marBottom w:val="0"/>
      <w:divBdr>
        <w:top w:val="none" w:sz="0" w:space="0" w:color="auto"/>
        <w:left w:val="none" w:sz="0" w:space="0" w:color="auto"/>
        <w:bottom w:val="none" w:sz="0" w:space="0" w:color="auto"/>
        <w:right w:val="none" w:sz="0" w:space="0" w:color="auto"/>
      </w:divBdr>
    </w:div>
    <w:div w:id="1889296502">
      <w:bodyDiv w:val="1"/>
      <w:marLeft w:val="0"/>
      <w:marRight w:val="0"/>
      <w:marTop w:val="0"/>
      <w:marBottom w:val="0"/>
      <w:divBdr>
        <w:top w:val="none" w:sz="0" w:space="0" w:color="auto"/>
        <w:left w:val="none" w:sz="0" w:space="0" w:color="auto"/>
        <w:bottom w:val="none" w:sz="0" w:space="0" w:color="auto"/>
        <w:right w:val="none" w:sz="0" w:space="0" w:color="auto"/>
      </w:divBdr>
    </w:div>
    <w:div w:id="1992439183">
      <w:bodyDiv w:val="1"/>
      <w:marLeft w:val="0"/>
      <w:marRight w:val="0"/>
      <w:marTop w:val="0"/>
      <w:marBottom w:val="0"/>
      <w:divBdr>
        <w:top w:val="none" w:sz="0" w:space="0" w:color="auto"/>
        <w:left w:val="none" w:sz="0" w:space="0" w:color="auto"/>
        <w:bottom w:val="none" w:sz="0" w:space="0" w:color="auto"/>
        <w:right w:val="none" w:sz="0" w:space="0" w:color="auto"/>
      </w:divBdr>
      <w:divsChild>
        <w:div w:id="1217813377">
          <w:marLeft w:val="0"/>
          <w:marRight w:val="0"/>
          <w:marTop w:val="0"/>
          <w:marBottom w:val="0"/>
          <w:divBdr>
            <w:top w:val="none" w:sz="0" w:space="0" w:color="auto"/>
            <w:left w:val="none" w:sz="0" w:space="0" w:color="auto"/>
            <w:bottom w:val="none" w:sz="0" w:space="0" w:color="auto"/>
            <w:right w:val="none" w:sz="0" w:space="0" w:color="auto"/>
          </w:divBdr>
        </w:div>
      </w:divsChild>
    </w:div>
    <w:div w:id="2012634514">
      <w:bodyDiv w:val="1"/>
      <w:marLeft w:val="0"/>
      <w:marRight w:val="0"/>
      <w:marTop w:val="0"/>
      <w:marBottom w:val="0"/>
      <w:divBdr>
        <w:top w:val="none" w:sz="0" w:space="0" w:color="auto"/>
        <w:left w:val="none" w:sz="0" w:space="0" w:color="auto"/>
        <w:bottom w:val="none" w:sz="0" w:space="0" w:color="auto"/>
        <w:right w:val="none" w:sz="0" w:space="0" w:color="auto"/>
      </w:divBdr>
    </w:div>
    <w:div w:id="21413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rmy72zmtf4ptxp9j" TargetMode="External"/><Relationship Id="rId5" Type="http://schemas.openxmlformats.org/officeDocument/2006/relationships/hyperlink" Target="https://cualumni.clemson.edu/document.doc?id=22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Gay Ico</dc:creator>
  <cp:keywords/>
  <dc:description/>
  <cp:lastModifiedBy>Hannah Gay Ico</cp:lastModifiedBy>
  <cp:revision>2</cp:revision>
  <dcterms:created xsi:type="dcterms:W3CDTF">2018-11-05T15:13:00Z</dcterms:created>
  <dcterms:modified xsi:type="dcterms:W3CDTF">2018-11-05T15:13:00Z</dcterms:modified>
</cp:coreProperties>
</file>