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97" w:rsidRDefault="00911F5E" w:rsidP="00231EB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0C0D65" wp14:editId="626AB36E">
            <wp:simplePos x="0" y="0"/>
            <wp:positionH relativeFrom="column">
              <wp:posOffset>1525905</wp:posOffset>
            </wp:positionH>
            <wp:positionV relativeFrom="paragraph">
              <wp:posOffset>-496665</wp:posOffset>
            </wp:positionV>
            <wp:extent cx="2891790" cy="1007936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007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2C8" w:rsidRDefault="008832C8" w:rsidP="00231EB3">
      <w:pPr>
        <w:jc w:val="center"/>
        <w:rPr>
          <w:rFonts w:asciiTheme="majorHAnsi" w:hAnsiTheme="majorHAnsi"/>
          <w:b/>
          <w:sz w:val="24"/>
          <w:szCs w:val="24"/>
        </w:rPr>
      </w:pPr>
    </w:p>
    <w:p w:rsidR="008D1AAB" w:rsidRDefault="00857CFF" w:rsidP="00231EB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Development &amp; Communications Associate</w:t>
      </w:r>
    </w:p>
    <w:p w:rsidR="00231EB3" w:rsidRPr="003D689E" w:rsidRDefault="00231EB3" w:rsidP="00231EB3">
      <w:pPr>
        <w:jc w:val="center"/>
        <w:rPr>
          <w:rFonts w:asciiTheme="majorHAnsi" w:hAnsiTheme="majorHAnsi"/>
          <w:b/>
          <w:sz w:val="24"/>
          <w:szCs w:val="24"/>
        </w:rPr>
      </w:pPr>
      <w:r w:rsidRPr="003D689E">
        <w:rPr>
          <w:rFonts w:asciiTheme="majorHAnsi" w:hAnsiTheme="majorHAnsi"/>
          <w:b/>
          <w:sz w:val="24"/>
          <w:szCs w:val="24"/>
        </w:rPr>
        <w:t>Pat’s Place Child Advocacy Center</w:t>
      </w:r>
    </w:p>
    <w:p w:rsidR="008832C8" w:rsidRPr="008832C8" w:rsidRDefault="008832C8" w:rsidP="008832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832C8">
        <w:rPr>
          <w:rFonts w:ascii="Times New Roman" w:hAnsi="Times New Roman"/>
          <w:b/>
          <w:sz w:val="24"/>
          <w:szCs w:val="24"/>
        </w:rPr>
        <w:t>Organization Description:</w:t>
      </w:r>
    </w:p>
    <w:p w:rsidR="008832C8" w:rsidRPr="008832C8" w:rsidRDefault="008832C8" w:rsidP="008832C8">
      <w:pPr>
        <w:spacing w:line="240" w:lineRule="auto"/>
        <w:rPr>
          <w:rFonts w:ascii="Cambria" w:hAnsi="Cambria"/>
          <w:sz w:val="24"/>
          <w:szCs w:val="24"/>
        </w:rPr>
      </w:pPr>
      <w:r w:rsidRPr="008832C8">
        <w:rPr>
          <w:rFonts w:ascii="Cambria" w:hAnsi="Cambria"/>
          <w:sz w:val="24"/>
          <w:szCs w:val="24"/>
        </w:rPr>
        <w:t xml:space="preserve">Since 2005, Pat’s Place Child Advocacy Center has served as a multidisciplinary hub, bringing together detectives, child protection workers, medical and mental health providers, </w:t>
      </w:r>
      <w:r w:rsidR="008D1AAB">
        <w:rPr>
          <w:rFonts w:ascii="Cambria" w:hAnsi="Cambria"/>
          <w:sz w:val="24"/>
          <w:szCs w:val="24"/>
        </w:rPr>
        <w:t xml:space="preserve">and </w:t>
      </w:r>
      <w:r w:rsidRPr="008832C8">
        <w:rPr>
          <w:rFonts w:ascii="Cambria" w:hAnsi="Cambria"/>
          <w:sz w:val="24"/>
          <w:szCs w:val="24"/>
        </w:rPr>
        <w:t xml:space="preserve">prosecutors to respond collaboratively to child sexual abuse allegations. </w:t>
      </w:r>
    </w:p>
    <w:p w:rsidR="008832C8" w:rsidRPr="008832C8" w:rsidRDefault="008832C8" w:rsidP="008832C8">
      <w:pPr>
        <w:spacing w:line="240" w:lineRule="auto"/>
        <w:rPr>
          <w:rFonts w:ascii="Cambria" w:hAnsi="Cambria"/>
          <w:sz w:val="24"/>
          <w:szCs w:val="24"/>
        </w:rPr>
      </w:pPr>
      <w:r w:rsidRPr="008832C8">
        <w:rPr>
          <w:rFonts w:ascii="Cambria" w:hAnsi="Cambria"/>
          <w:sz w:val="24"/>
          <w:szCs w:val="24"/>
        </w:rPr>
        <w:t xml:space="preserve">Our mission is to </w:t>
      </w:r>
      <w:r w:rsidRPr="00D25798">
        <w:rPr>
          <w:rFonts w:ascii="Cambria" w:hAnsi="Cambria"/>
          <w:i/>
          <w:sz w:val="24"/>
          <w:szCs w:val="24"/>
        </w:rPr>
        <w:t>drive the resolution of child sexual abuse cases through investigation and collaboration with key partner agencies; provide a safe and compassionate environment that puts the well-being of the child first; break the cycle of abuse through training, education and community outreach</w:t>
      </w:r>
      <w:r w:rsidRPr="008832C8">
        <w:rPr>
          <w:rFonts w:ascii="Cambria" w:hAnsi="Cambria"/>
          <w:sz w:val="24"/>
          <w:szCs w:val="24"/>
        </w:rPr>
        <w:t>. In 201</w:t>
      </w:r>
      <w:r w:rsidR="00D25798">
        <w:rPr>
          <w:rFonts w:ascii="Cambria" w:hAnsi="Cambria"/>
          <w:sz w:val="24"/>
          <w:szCs w:val="24"/>
        </w:rPr>
        <w:t>7</w:t>
      </w:r>
      <w:r w:rsidRPr="008832C8">
        <w:rPr>
          <w:rFonts w:ascii="Cambria" w:hAnsi="Cambria"/>
          <w:sz w:val="24"/>
          <w:szCs w:val="24"/>
        </w:rPr>
        <w:t xml:space="preserve">, we served </w:t>
      </w:r>
      <w:r w:rsidR="00D25798">
        <w:rPr>
          <w:rFonts w:ascii="Cambria" w:hAnsi="Cambria"/>
          <w:sz w:val="24"/>
          <w:szCs w:val="24"/>
        </w:rPr>
        <w:t>674</w:t>
      </w:r>
      <w:r w:rsidRPr="008832C8">
        <w:rPr>
          <w:rFonts w:ascii="Cambria" w:hAnsi="Cambria"/>
          <w:sz w:val="24"/>
          <w:szCs w:val="24"/>
        </w:rPr>
        <w:t xml:space="preserve"> children primarily for child sexual abuse allegations, but also for severe neglect, physical abuse and witness to violence. </w:t>
      </w:r>
    </w:p>
    <w:p w:rsidR="00D25798" w:rsidRDefault="00231EB3" w:rsidP="00D25798">
      <w:pPr>
        <w:spacing w:after="0"/>
        <w:rPr>
          <w:rFonts w:asciiTheme="majorHAnsi" w:hAnsiTheme="majorHAnsi"/>
          <w:sz w:val="24"/>
          <w:szCs w:val="24"/>
        </w:rPr>
      </w:pPr>
      <w:r w:rsidRPr="003D689E">
        <w:rPr>
          <w:rFonts w:asciiTheme="majorHAnsi" w:hAnsiTheme="majorHAnsi"/>
          <w:b/>
          <w:sz w:val="24"/>
          <w:szCs w:val="24"/>
        </w:rPr>
        <w:t xml:space="preserve">Position Title: </w:t>
      </w:r>
      <w:r w:rsidRPr="003D689E">
        <w:rPr>
          <w:rFonts w:asciiTheme="majorHAnsi" w:hAnsiTheme="majorHAnsi"/>
          <w:sz w:val="24"/>
          <w:szCs w:val="24"/>
        </w:rPr>
        <w:tab/>
      </w:r>
      <w:r w:rsidR="00005144">
        <w:rPr>
          <w:rFonts w:asciiTheme="majorHAnsi" w:hAnsiTheme="majorHAnsi"/>
          <w:sz w:val="24"/>
          <w:szCs w:val="24"/>
        </w:rPr>
        <w:t xml:space="preserve">Development and Communications Associate </w:t>
      </w:r>
      <w:r w:rsidR="00F340D6">
        <w:rPr>
          <w:rFonts w:asciiTheme="majorHAnsi" w:hAnsiTheme="majorHAnsi"/>
          <w:sz w:val="24"/>
          <w:szCs w:val="24"/>
        </w:rPr>
        <w:t xml:space="preserve"> </w:t>
      </w:r>
    </w:p>
    <w:p w:rsidR="008832C8" w:rsidRDefault="00F340D6" w:rsidP="00D25798">
      <w:pPr>
        <w:spacing w:after="0"/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(Full time/</w:t>
      </w:r>
      <w:r w:rsidR="00D25798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xempt)</w:t>
      </w:r>
    </w:p>
    <w:p w:rsidR="00231EB3" w:rsidRPr="003D689E" w:rsidRDefault="00231EB3" w:rsidP="00231EB3">
      <w:pPr>
        <w:jc w:val="both"/>
        <w:rPr>
          <w:rFonts w:asciiTheme="majorHAnsi" w:hAnsiTheme="majorHAnsi"/>
          <w:sz w:val="24"/>
          <w:szCs w:val="24"/>
        </w:rPr>
      </w:pPr>
      <w:r w:rsidRPr="003D689E">
        <w:rPr>
          <w:rFonts w:asciiTheme="majorHAnsi" w:hAnsiTheme="majorHAnsi"/>
          <w:b/>
          <w:sz w:val="24"/>
          <w:szCs w:val="24"/>
        </w:rPr>
        <w:t>Reports To:</w:t>
      </w:r>
      <w:r w:rsidRPr="003D689E">
        <w:rPr>
          <w:rFonts w:asciiTheme="majorHAnsi" w:hAnsiTheme="majorHAnsi"/>
          <w:sz w:val="24"/>
          <w:szCs w:val="24"/>
        </w:rPr>
        <w:t xml:space="preserve"> </w:t>
      </w:r>
      <w:r w:rsidRPr="003D689E">
        <w:rPr>
          <w:rFonts w:asciiTheme="majorHAnsi" w:hAnsiTheme="majorHAnsi"/>
          <w:sz w:val="24"/>
          <w:szCs w:val="24"/>
        </w:rPr>
        <w:tab/>
      </w:r>
      <w:r w:rsidRPr="003D689E">
        <w:rPr>
          <w:rFonts w:asciiTheme="majorHAnsi" w:hAnsiTheme="majorHAnsi"/>
          <w:sz w:val="24"/>
          <w:szCs w:val="24"/>
        </w:rPr>
        <w:tab/>
        <w:t>Director of</w:t>
      </w:r>
      <w:r w:rsidR="0048710A" w:rsidRPr="003D689E">
        <w:rPr>
          <w:rFonts w:asciiTheme="majorHAnsi" w:hAnsiTheme="majorHAnsi"/>
          <w:sz w:val="24"/>
          <w:szCs w:val="24"/>
        </w:rPr>
        <w:t xml:space="preserve"> Development and Communications </w:t>
      </w:r>
    </w:p>
    <w:p w:rsidR="006E097B" w:rsidRPr="003D689E" w:rsidRDefault="006E097B" w:rsidP="00A1052C">
      <w:pPr>
        <w:spacing w:line="240" w:lineRule="auto"/>
        <w:outlineLvl w:val="0"/>
        <w:rPr>
          <w:rFonts w:asciiTheme="majorHAnsi" w:hAnsiTheme="majorHAnsi" w:cs="Arial"/>
          <w:b/>
          <w:sz w:val="24"/>
          <w:szCs w:val="24"/>
        </w:rPr>
      </w:pPr>
      <w:r w:rsidRPr="003D689E">
        <w:rPr>
          <w:rFonts w:asciiTheme="majorHAnsi" w:hAnsiTheme="majorHAnsi" w:cs="Arial"/>
          <w:b/>
          <w:sz w:val="24"/>
          <w:szCs w:val="24"/>
        </w:rPr>
        <w:t>Position Profile</w:t>
      </w:r>
      <w:r w:rsidR="008832C8">
        <w:rPr>
          <w:rFonts w:asciiTheme="majorHAnsi" w:hAnsiTheme="majorHAnsi" w:cs="Arial"/>
          <w:b/>
          <w:sz w:val="24"/>
          <w:szCs w:val="24"/>
        </w:rPr>
        <w:t>:</w:t>
      </w:r>
    </w:p>
    <w:p w:rsidR="00BC7F42" w:rsidRPr="00BC7F42" w:rsidRDefault="00A43175" w:rsidP="006F22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D689E">
        <w:rPr>
          <w:rFonts w:asciiTheme="majorHAnsi" w:hAnsiTheme="majorHAnsi"/>
          <w:sz w:val="24"/>
          <w:szCs w:val="24"/>
        </w:rPr>
        <w:t>T</w:t>
      </w:r>
      <w:r w:rsidR="0012691B" w:rsidRPr="003D689E">
        <w:rPr>
          <w:rFonts w:asciiTheme="majorHAnsi" w:hAnsiTheme="majorHAnsi"/>
          <w:sz w:val="24"/>
          <w:szCs w:val="24"/>
        </w:rPr>
        <w:t xml:space="preserve">he </w:t>
      </w:r>
      <w:r w:rsidR="00D25798">
        <w:rPr>
          <w:rFonts w:asciiTheme="majorHAnsi" w:hAnsiTheme="majorHAnsi"/>
          <w:sz w:val="24"/>
          <w:szCs w:val="24"/>
        </w:rPr>
        <w:t>D</w:t>
      </w:r>
      <w:r w:rsidR="00005144">
        <w:rPr>
          <w:rFonts w:asciiTheme="majorHAnsi" w:hAnsiTheme="majorHAnsi"/>
          <w:sz w:val="24"/>
          <w:szCs w:val="24"/>
        </w:rPr>
        <w:t xml:space="preserve">CA </w:t>
      </w:r>
      <w:r w:rsidR="0012691B" w:rsidRPr="003D689E">
        <w:rPr>
          <w:rFonts w:asciiTheme="majorHAnsi" w:hAnsiTheme="majorHAnsi"/>
          <w:sz w:val="24"/>
          <w:szCs w:val="24"/>
        </w:rPr>
        <w:t>will provide</w:t>
      </w:r>
      <w:r w:rsidR="00471E57" w:rsidRPr="003D689E">
        <w:rPr>
          <w:rFonts w:asciiTheme="majorHAnsi" w:hAnsiTheme="majorHAnsi"/>
          <w:sz w:val="24"/>
          <w:szCs w:val="24"/>
        </w:rPr>
        <w:t xml:space="preserve"> tactical support to the Director of Development and Communication</w:t>
      </w:r>
      <w:r w:rsidR="0012691B" w:rsidRPr="003D689E">
        <w:rPr>
          <w:rFonts w:asciiTheme="majorHAnsi" w:hAnsiTheme="majorHAnsi"/>
          <w:sz w:val="24"/>
          <w:szCs w:val="24"/>
        </w:rPr>
        <w:t xml:space="preserve">s </w:t>
      </w:r>
      <w:r w:rsidR="00471E57" w:rsidRPr="003D689E">
        <w:rPr>
          <w:rFonts w:asciiTheme="majorHAnsi" w:hAnsiTheme="majorHAnsi"/>
          <w:sz w:val="24"/>
          <w:szCs w:val="24"/>
        </w:rPr>
        <w:t>(DODC)</w:t>
      </w:r>
      <w:r w:rsidR="006F22D4">
        <w:rPr>
          <w:rFonts w:asciiTheme="majorHAnsi" w:hAnsiTheme="majorHAnsi"/>
          <w:sz w:val="24"/>
          <w:szCs w:val="24"/>
        </w:rPr>
        <w:t xml:space="preserve">, with a focus on special events </w:t>
      </w:r>
      <w:r w:rsidR="00857CFF">
        <w:rPr>
          <w:rFonts w:asciiTheme="majorHAnsi" w:hAnsiTheme="majorHAnsi"/>
          <w:sz w:val="24"/>
          <w:szCs w:val="24"/>
        </w:rPr>
        <w:t xml:space="preserve">while maintaining the donor database and handling all donor correspondence related to financial contributions.  </w:t>
      </w:r>
    </w:p>
    <w:p w:rsidR="00CC55EF" w:rsidRPr="00CC55EF" w:rsidRDefault="00CC55EF" w:rsidP="00857CFF">
      <w:pPr>
        <w:pStyle w:val="ListParagraph"/>
        <w:autoSpaceDE w:val="0"/>
        <w:autoSpaceDN w:val="0"/>
        <w:adjustRightInd w:val="0"/>
        <w:spacing w:after="30" w:line="240" w:lineRule="auto"/>
        <w:ind w:left="360"/>
        <w:rPr>
          <w:rFonts w:asciiTheme="majorHAnsi" w:hAnsiTheme="majorHAnsi" w:cs="Calibri"/>
          <w:color w:val="000000"/>
          <w:sz w:val="24"/>
          <w:szCs w:val="24"/>
        </w:rPr>
      </w:pPr>
    </w:p>
    <w:p w:rsidR="006F22D4" w:rsidRDefault="00471E57" w:rsidP="006F22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D689E">
        <w:rPr>
          <w:rFonts w:asciiTheme="majorHAnsi" w:hAnsiTheme="majorHAnsi"/>
          <w:sz w:val="24"/>
          <w:szCs w:val="24"/>
        </w:rPr>
        <w:t xml:space="preserve">S/he will establish a </w:t>
      </w:r>
      <w:r w:rsidRPr="003D689E">
        <w:rPr>
          <w:rFonts w:asciiTheme="majorHAnsi" w:hAnsiTheme="majorHAnsi" w:cs="Calibri"/>
          <w:sz w:val="24"/>
          <w:szCs w:val="24"/>
        </w:rPr>
        <w:t xml:space="preserve">broad understanding of </w:t>
      </w:r>
      <w:r w:rsidR="00FE0A28">
        <w:rPr>
          <w:rFonts w:asciiTheme="majorHAnsi" w:hAnsiTheme="majorHAnsi" w:cs="Calibri"/>
          <w:sz w:val="24"/>
          <w:szCs w:val="24"/>
        </w:rPr>
        <w:t xml:space="preserve">the mission of </w:t>
      </w:r>
      <w:r w:rsidRPr="003D689E">
        <w:rPr>
          <w:rFonts w:asciiTheme="majorHAnsi" w:hAnsiTheme="majorHAnsi" w:cs="Calibri"/>
          <w:sz w:val="24"/>
          <w:szCs w:val="24"/>
        </w:rPr>
        <w:t>Pat’s Place</w:t>
      </w:r>
      <w:r w:rsidR="00FE0A28">
        <w:rPr>
          <w:rFonts w:asciiTheme="majorHAnsi" w:hAnsiTheme="majorHAnsi" w:cs="Calibri"/>
          <w:sz w:val="24"/>
          <w:szCs w:val="24"/>
        </w:rPr>
        <w:t xml:space="preserve"> Child Advocacy Center in order to </w:t>
      </w:r>
      <w:r w:rsidRPr="003D689E">
        <w:rPr>
          <w:rFonts w:asciiTheme="majorHAnsi" w:hAnsiTheme="majorHAnsi" w:cs="Calibri"/>
          <w:sz w:val="24"/>
          <w:szCs w:val="24"/>
        </w:rPr>
        <w:t xml:space="preserve">inform </w:t>
      </w:r>
      <w:r w:rsidR="00FE0A28">
        <w:rPr>
          <w:rFonts w:asciiTheme="majorHAnsi" w:hAnsiTheme="majorHAnsi" w:cs="Calibri"/>
          <w:sz w:val="24"/>
          <w:szCs w:val="24"/>
        </w:rPr>
        <w:t xml:space="preserve">stakeholders and community partners about programming and needs of the organization.  The </w:t>
      </w:r>
      <w:r w:rsidR="00D25798">
        <w:rPr>
          <w:rFonts w:asciiTheme="majorHAnsi" w:hAnsiTheme="majorHAnsi" w:cs="Calibri"/>
          <w:sz w:val="24"/>
          <w:szCs w:val="24"/>
        </w:rPr>
        <w:t>D</w:t>
      </w:r>
      <w:r w:rsidR="00005144">
        <w:rPr>
          <w:rFonts w:asciiTheme="majorHAnsi" w:hAnsiTheme="majorHAnsi" w:cs="Calibri"/>
          <w:sz w:val="24"/>
          <w:szCs w:val="24"/>
        </w:rPr>
        <w:t xml:space="preserve">CA </w:t>
      </w:r>
      <w:r w:rsidR="00FE0A28">
        <w:rPr>
          <w:rFonts w:asciiTheme="majorHAnsi" w:hAnsiTheme="majorHAnsi" w:cs="Calibri"/>
          <w:sz w:val="24"/>
          <w:szCs w:val="24"/>
        </w:rPr>
        <w:t xml:space="preserve">will collaborate with the DODC to ensure all development </w:t>
      </w:r>
      <w:r w:rsidR="00D25798">
        <w:rPr>
          <w:rFonts w:asciiTheme="majorHAnsi" w:hAnsiTheme="majorHAnsi" w:cs="Calibri"/>
          <w:sz w:val="24"/>
          <w:szCs w:val="24"/>
        </w:rPr>
        <w:t xml:space="preserve">efforts </w:t>
      </w:r>
      <w:r w:rsidR="00FE0A28">
        <w:rPr>
          <w:rFonts w:asciiTheme="majorHAnsi" w:hAnsiTheme="majorHAnsi" w:cs="Calibri"/>
          <w:sz w:val="24"/>
          <w:szCs w:val="24"/>
        </w:rPr>
        <w:t>align directly with the overall strategic plan for the organization</w:t>
      </w:r>
      <w:r w:rsidR="00D25798">
        <w:rPr>
          <w:rFonts w:asciiTheme="majorHAnsi" w:hAnsiTheme="majorHAnsi" w:cs="Calibri"/>
          <w:sz w:val="24"/>
          <w:szCs w:val="24"/>
        </w:rPr>
        <w:t>.</w:t>
      </w:r>
      <w:r w:rsidR="006F22D4" w:rsidRPr="006F22D4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6F22D4" w:rsidRPr="003D689E">
        <w:rPr>
          <w:rFonts w:asciiTheme="majorHAnsi" w:hAnsiTheme="majorHAnsi" w:cs="Calibri"/>
          <w:color w:val="000000"/>
          <w:sz w:val="24"/>
          <w:szCs w:val="24"/>
        </w:rPr>
        <w:t xml:space="preserve">Work with DODC to implement the organization’s annual fundraising plan and monitor progress throughout the year. </w:t>
      </w:r>
    </w:p>
    <w:p w:rsidR="00D25798" w:rsidRPr="003D689E" w:rsidRDefault="00D25798" w:rsidP="00DB39B6">
      <w:pPr>
        <w:pStyle w:val="NoSpacing"/>
        <w:ind w:left="0"/>
        <w:rPr>
          <w:rFonts w:asciiTheme="majorHAnsi" w:hAnsiTheme="majorHAnsi"/>
          <w:sz w:val="24"/>
          <w:szCs w:val="24"/>
        </w:rPr>
      </w:pPr>
    </w:p>
    <w:p w:rsidR="00471E57" w:rsidRPr="003D689E" w:rsidRDefault="00471E57" w:rsidP="00DB39B6">
      <w:pPr>
        <w:pStyle w:val="NoSpacing"/>
        <w:ind w:left="0"/>
        <w:rPr>
          <w:rFonts w:asciiTheme="majorHAnsi" w:hAnsiTheme="majorHAnsi" w:cs="Calibri"/>
          <w:sz w:val="24"/>
          <w:szCs w:val="24"/>
        </w:rPr>
      </w:pPr>
      <w:r w:rsidRPr="003D689E">
        <w:rPr>
          <w:rFonts w:asciiTheme="majorHAnsi" w:hAnsiTheme="majorHAnsi"/>
          <w:sz w:val="24"/>
          <w:szCs w:val="24"/>
        </w:rPr>
        <w:t>In support of the organization</w:t>
      </w:r>
      <w:r w:rsidR="00C771E1" w:rsidRPr="003D689E">
        <w:rPr>
          <w:rFonts w:asciiTheme="majorHAnsi" w:hAnsiTheme="majorHAnsi"/>
          <w:sz w:val="24"/>
          <w:szCs w:val="24"/>
        </w:rPr>
        <w:t xml:space="preserve"> and while working with the DODC, </w:t>
      </w:r>
      <w:r w:rsidR="0012691B" w:rsidRPr="003D689E">
        <w:rPr>
          <w:rFonts w:asciiTheme="majorHAnsi" w:hAnsiTheme="majorHAnsi"/>
          <w:sz w:val="24"/>
          <w:szCs w:val="24"/>
        </w:rPr>
        <w:t xml:space="preserve">the </w:t>
      </w:r>
      <w:r w:rsidR="00005144">
        <w:rPr>
          <w:rFonts w:asciiTheme="majorHAnsi" w:hAnsiTheme="majorHAnsi"/>
          <w:sz w:val="24"/>
          <w:szCs w:val="24"/>
        </w:rPr>
        <w:t>DCA</w:t>
      </w:r>
      <w:r w:rsidRPr="003D689E">
        <w:rPr>
          <w:rFonts w:asciiTheme="majorHAnsi" w:hAnsiTheme="majorHAnsi"/>
          <w:sz w:val="24"/>
          <w:szCs w:val="24"/>
        </w:rPr>
        <w:t xml:space="preserve"> will be responsible for the following activities:</w:t>
      </w:r>
    </w:p>
    <w:p w:rsidR="00471E57" w:rsidRPr="003D689E" w:rsidRDefault="00471E57" w:rsidP="00DB39B6">
      <w:pPr>
        <w:pStyle w:val="NoSpacing"/>
        <w:ind w:left="0"/>
        <w:rPr>
          <w:rFonts w:asciiTheme="majorHAnsi" w:hAnsiTheme="majorHAnsi"/>
          <w:sz w:val="24"/>
          <w:szCs w:val="24"/>
        </w:rPr>
      </w:pPr>
    </w:p>
    <w:p w:rsidR="00471E57" w:rsidRPr="003D689E" w:rsidRDefault="006F22D4" w:rsidP="00531CA3">
      <w:pPr>
        <w:pStyle w:val="NoSpacing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Database Management </w:t>
      </w:r>
      <w:r w:rsidR="00C955A2" w:rsidRPr="003D689E">
        <w:rPr>
          <w:rFonts w:asciiTheme="majorHAnsi" w:hAnsiTheme="majorHAnsi"/>
          <w:b/>
          <w:sz w:val="24"/>
          <w:szCs w:val="24"/>
        </w:rPr>
        <w:t xml:space="preserve"> </w:t>
      </w:r>
    </w:p>
    <w:p w:rsidR="006F22D4" w:rsidRDefault="006F22D4" w:rsidP="00531C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 xml:space="preserve">Maintain </w:t>
      </w:r>
      <w:r w:rsidR="001F44E4">
        <w:rPr>
          <w:rFonts w:asciiTheme="majorHAnsi" w:hAnsiTheme="majorHAnsi" w:cs="Calibri"/>
          <w:color w:val="000000"/>
          <w:sz w:val="24"/>
          <w:szCs w:val="24"/>
        </w:rPr>
        <w:t xml:space="preserve">and enhance </w:t>
      </w:r>
      <w:r>
        <w:rPr>
          <w:rFonts w:asciiTheme="majorHAnsi" w:hAnsiTheme="majorHAnsi" w:cs="Calibri"/>
          <w:color w:val="000000"/>
          <w:sz w:val="24"/>
          <w:szCs w:val="24"/>
        </w:rPr>
        <w:t>database (Giftworks)</w:t>
      </w:r>
      <w:r w:rsidR="001F44E4">
        <w:rPr>
          <w:rFonts w:asciiTheme="majorHAnsi" w:hAnsiTheme="majorHAnsi" w:cs="Calibri"/>
          <w:color w:val="000000"/>
          <w:sz w:val="24"/>
          <w:szCs w:val="24"/>
        </w:rPr>
        <w:t xml:space="preserve"> while entering all donor information, managing queries and reports on a regular basis.  </w:t>
      </w:r>
    </w:p>
    <w:p w:rsidR="00857CFF" w:rsidRPr="003D689E" w:rsidRDefault="00857CFF" w:rsidP="00857C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P</w:t>
      </w:r>
      <w:r w:rsidRPr="003D689E">
        <w:rPr>
          <w:rFonts w:asciiTheme="majorHAnsi" w:hAnsiTheme="majorHAnsi" w:cs="Calibri"/>
          <w:color w:val="000000"/>
          <w:sz w:val="24"/>
          <w:szCs w:val="24"/>
        </w:rPr>
        <w:t>rocess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 all financial and in-kind </w:t>
      </w:r>
      <w:r w:rsidRPr="003D689E">
        <w:rPr>
          <w:rFonts w:asciiTheme="majorHAnsi" w:hAnsiTheme="majorHAnsi" w:cs="Calibri"/>
          <w:color w:val="000000"/>
          <w:sz w:val="24"/>
          <w:szCs w:val="24"/>
        </w:rPr>
        <w:t xml:space="preserve">gifts, matching gifts, pledges, acknowledgment letters, invoices, and other related donor correspondence. </w:t>
      </w:r>
    </w:p>
    <w:p w:rsidR="00857CFF" w:rsidRPr="003D689E" w:rsidRDefault="00857CFF" w:rsidP="00857C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D689E">
        <w:rPr>
          <w:rFonts w:asciiTheme="majorHAnsi" w:hAnsiTheme="majorHAnsi" w:cs="Calibri"/>
          <w:color w:val="000000"/>
          <w:sz w:val="24"/>
          <w:szCs w:val="24"/>
        </w:rPr>
        <w:t>Assist with donor prospect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 research and assist with grant writing, as necessary.  </w:t>
      </w:r>
    </w:p>
    <w:p w:rsidR="001F44E4" w:rsidRDefault="001F44E4" w:rsidP="00857CF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57CFF" w:rsidRPr="00857CFF" w:rsidRDefault="00857CFF" w:rsidP="00857CF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Special Events Management</w:t>
      </w:r>
    </w:p>
    <w:p w:rsidR="00471E57" w:rsidRDefault="00471E57" w:rsidP="00531C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D689E">
        <w:rPr>
          <w:rFonts w:asciiTheme="majorHAnsi" w:hAnsiTheme="majorHAnsi" w:cs="Calibri"/>
          <w:color w:val="000000"/>
          <w:sz w:val="24"/>
          <w:szCs w:val="24"/>
        </w:rPr>
        <w:t>Coordinate</w:t>
      </w:r>
      <w:r w:rsidR="0048710A" w:rsidRPr="003D689E">
        <w:rPr>
          <w:rFonts w:asciiTheme="majorHAnsi" w:hAnsiTheme="majorHAnsi" w:cs="Calibri"/>
          <w:color w:val="000000"/>
          <w:sz w:val="24"/>
          <w:szCs w:val="24"/>
        </w:rPr>
        <w:t xml:space="preserve"> and manage</w:t>
      </w:r>
      <w:r w:rsidR="001F44E4">
        <w:rPr>
          <w:rFonts w:asciiTheme="majorHAnsi" w:hAnsiTheme="majorHAnsi" w:cs="Calibri"/>
          <w:color w:val="000000"/>
          <w:sz w:val="24"/>
          <w:szCs w:val="24"/>
        </w:rPr>
        <w:t xml:space="preserve">, as well as, attend </w:t>
      </w:r>
      <w:r w:rsidR="0048710A" w:rsidRPr="003D689E">
        <w:rPr>
          <w:rFonts w:asciiTheme="majorHAnsi" w:hAnsiTheme="majorHAnsi" w:cs="Calibri"/>
          <w:color w:val="000000"/>
          <w:sz w:val="24"/>
          <w:szCs w:val="24"/>
        </w:rPr>
        <w:t xml:space="preserve">existing annual </w:t>
      </w:r>
      <w:r w:rsidRPr="003D689E">
        <w:rPr>
          <w:rFonts w:asciiTheme="majorHAnsi" w:hAnsiTheme="majorHAnsi" w:cs="Calibri"/>
          <w:color w:val="000000"/>
          <w:sz w:val="24"/>
          <w:szCs w:val="24"/>
        </w:rPr>
        <w:t xml:space="preserve">special events, including </w:t>
      </w:r>
      <w:r w:rsidR="003D689E">
        <w:rPr>
          <w:rFonts w:asciiTheme="majorHAnsi" w:hAnsiTheme="majorHAnsi" w:cs="Calibri"/>
          <w:color w:val="000000"/>
          <w:sz w:val="24"/>
          <w:szCs w:val="24"/>
        </w:rPr>
        <w:t>Rhythm &amp; Brews</w:t>
      </w:r>
      <w:r w:rsidR="008D1AAB">
        <w:rPr>
          <w:rFonts w:asciiTheme="majorHAnsi" w:hAnsiTheme="majorHAnsi" w:cs="Calibri"/>
          <w:color w:val="000000"/>
          <w:sz w:val="24"/>
          <w:szCs w:val="24"/>
        </w:rPr>
        <w:t xml:space="preserve">, </w:t>
      </w:r>
      <w:r w:rsidR="00E25ADD" w:rsidRPr="003D689E">
        <w:rPr>
          <w:rFonts w:asciiTheme="majorHAnsi" w:hAnsiTheme="majorHAnsi" w:cs="Calibri"/>
          <w:color w:val="000000"/>
          <w:sz w:val="24"/>
          <w:szCs w:val="24"/>
        </w:rPr>
        <w:t>BBQ</w:t>
      </w:r>
      <w:r w:rsidR="00A43175" w:rsidRPr="003D689E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3D689E">
        <w:rPr>
          <w:rFonts w:asciiTheme="majorHAnsi" w:hAnsiTheme="majorHAnsi" w:cs="Calibri"/>
          <w:color w:val="000000"/>
          <w:sz w:val="24"/>
          <w:szCs w:val="24"/>
        </w:rPr>
        <w:t>&amp; Blue Jeans</w:t>
      </w:r>
      <w:r w:rsidR="008D1AAB">
        <w:rPr>
          <w:rFonts w:asciiTheme="majorHAnsi" w:hAnsiTheme="majorHAnsi" w:cs="Calibri"/>
          <w:color w:val="000000"/>
          <w:sz w:val="24"/>
          <w:szCs w:val="24"/>
        </w:rPr>
        <w:t xml:space="preserve"> and Everyday Heroes, </w:t>
      </w:r>
      <w:r w:rsidRPr="003D689E">
        <w:rPr>
          <w:rFonts w:asciiTheme="majorHAnsi" w:hAnsiTheme="majorHAnsi" w:cs="Calibri"/>
          <w:color w:val="000000"/>
          <w:sz w:val="24"/>
          <w:szCs w:val="24"/>
        </w:rPr>
        <w:t>informational engagements, and cultivation/donor recognition events</w:t>
      </w:r>
      <w:r w:rsidR="003D689E">
        <w:rPr>
          <w:rFonts w:asciiTheme="majorHAnsi" w:hAnsiTheme="majorHAnsi" w:cs="Calibri"/>
          <w:color w:val="000000"/>
          <w:sz w:val="24"/>
          <w:szCs w:val="24"/>
        </w:rPr>
        <w:t xml:space="preserve">.  </w:t>
      </w:r>
      <w:r w:rsidRPr="003D689E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:rsidR="00857CFF" w:rsidRDefault="00857CFF" w:rsidP="00531C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 xml:space="preserve">Act as agency liaison while providing support and guidance to </w:t>
      </w:r>
      <w:r w:rsidR="008D1AAB">
        <w:rPr>
          <w:rFonts w:asciiTheme="majorHAnsi" w:hAnsiTheme="majorHAnsi" w:cs="Calibri"/>
          <w:color w:val="000000"/>
          <w:sz w:val="24"/>
          <w:szCs w:val="24"/>
        </w:rPr>
        <w:t>each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 special event committee.</w:t>
      </w:r>
    </w:p>
    <w:p w:rsidR="00857CFF" w:rsidRDefault="00857CFF" w:rsidP="00531C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 xml:space="preserve">Manage and coordinate all aspects of each special event, including </w:t>
      </w:r>
      <w:r w:rsidR="008D1AAB">
        <w:rPr>
          <w:rFonts w:asciiTheme="majorHAnsi" w:hAnsiTheme="majorHAnsi" w:cs="Calibri"/>
          <w:color w:val="000000"/>
          <w:sz w:val="24"/>
          <w:szCs w:val="24"/>
        </w:rPr>
        <w:t xml:space="preserve">timeline, budget, logistics and correspondence, including internal and external communication about event details.  </w:t>
      </w:r>
    </w:p>
    <w:p w:rsidR="00857CFF" w:rsidRDefault="00857CFF" w:rsidP="00531C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Work to increase fundraising support and enhance all special events through the implementation of new ideas</w:t>
      </w:r>
      <w:r w:rsidR="008D1AAB">
        <w:rPr>
          <w:rFonts w:asciiTheme="majorHAnsi" w:hAnsiTheme="majorHAnsi" w:cs="Calibri"/>
          <w:color w:val="000000"/>
          <w:sz w:val="24"/>
          <w:szCs w:val="24"/>
        </w:rPr>
        <w:t xml:space="preserve"> while increasing capacity for growth and expansion of each special event.  </w:t>
      </w:r>
    </w:p>
    <w:p w:rsidR="00857CFF" w:rsidRDefault="00857CFF" w:rsidP="00531C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 xml:space="preserve">Work in conjunction with DODC to secure past and new sponsors for all events.  </w:t>
      </w:r>
    </w:p>
    <w:p w:rsidR="00005144" w:rsidRDefault="00005144" w:rsidP="00531C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 xml:space="preserve">Manage all Third Party Events and recruit volunteers to assist, if necessary.  </w:t>
      </w:r>
    </w:p>
    <w:p w:rsidR="00857CFF" w:rsidRDefault="00857CFF" w:rsidP="00531C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 xml:space="preserve">Work with </w:t>
      </w:r>
      <w:r w:rsidR="008D1AAB">
        <w:rPr>
          <w:rFonts w:asciiTheme="majorHAnsi" w:hAnsiTheme="majorHAnsi" w:cs="Calibri"/>
          <w:color w:val="000000"/>
          <w:sz w:val="24"/>
          <w:szCs w:val="24"/>
        </w:rPr>
        <w:t xml:space="preserve">team to ensure all event-related correspondence is </w:t>
      </w:r>
      <w:r w:rsidR="000247D8">
        <w:rPr>
          <w:rFonts w:asciiTheme="majorHAnsi" w:hAnsiTheme="majorHAnsi" w:cs="Calibri"/>
          <w:color w:val="000000"/>
          <w:sz w:val="24"/>
          <w:szCs w:val="24"/>
        </w:rPr>
        <w:t xml:space="preserve">created and sent through various channels, including PPCAC website, social media platforms and print.  </w:t>
      </w:r>
    </w:p>
    <w:p w:rsidR="00857CFF" w:rsidRDefault="00857CFF" w:rsidP="00D77A3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471E57" w:rsidRPr="003D689E" w:rsidRDefault="00471E57" w:rsidP="00D77A3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Calibri"/>
          <w:b/>
          <w:color w:val="000000"/>
          <w:sz w:val="24"/>
          <w:szCs w:val="24"/>
        </w:rPr>
      </w:pPr>
      <w:r w:rsidRPr="003D689E">
        <w:rPr>
          <w:rFonts w:asciiTheme="majorHAnsi" w:hAnsiTheme="majorHAnsi" w:cs="Calibri"/>
          <w:b/>
          <w:color w:val="000000"/>
          <w:sz w:val="24"/>
          <w:szCs w:val="24"/>
        </w:rPr>
        <w:t>Voluntee</w:t>
      </w:r>
      <w:r w:rsidR="0012691B" w:rsidRPr="003D689E">
        <w:rPr>
          <w:rFonts w:asciiTheme="majorHAnsi" w:hAnsiTheme="majorHAnsi" w:cs="Calibri"/>
          <w:b/>
          <w:color w:val="000000"/>
          <w:sz w:val="24"/>
          <w:szCs w:val="24"/>
        </w:rPr>
        <w:t>r Recruitment</w:t>
      </w:r>
      <w:r w:rsidR="00C955A2" w:rsidRPr="003D689E">
        <w:rPr>
          <w:rFonts w:asciiTheme="majorHAnsi" w:hAnsiTheme="majorHAnsi" w:cs="Calibri"/>
          <w:b/>
          <w:color w:val="000000"/>
          <w:sz w:val="24"/>
          <w:szCs w:val="24"/>
        </w:rPr>
        <w:t xml:space="preserve"> and Management </w:t>
      </w:r>
    </w:p>
    <w:p w:rsidR="00471E57" w:rsidRDefault="00471E57" w:rsidP="00D77A3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color w:val="000000"/>
          <w:sz w:val="24"/>
          <w:szCs w:val="24"/>
        </w:rPr>
      </w:pPr>
      <w:r w:rsidRPr="003D689E">
        <w:rPr>
          <w:rFonts w:asciiTheme="majorHAnsi" w:hAnsiTheme="majorHAnsi" w:cs="Calibri"/>
          <w:color w:val="000000"/>
          <w:sz w:val="24"/>
          <w:szCs w:val="24"/>
        </w:rPr>
        <w:t xml:space="preserve">Recruit, train and manage </w:t>
      </w:r>
      <w:r w:rsidR="00C771E1" w:rsidRPr="003D689E">
        <w:rPr>
          <w:rFonts w:asciiTheme="majorHAnsi" w:hAnsiTheme="majorHAnsi" w:cs="Calibri"/>
          <w:color w:val="000000"/>
          <w:sz w:val="24"/>
          <w:szCs w:val="24"/>
        </w:rPr>
        <w:t>volunteers for special projects</w:t>
      </w:r>
      <w:r w:rsidR="00D25798">
        <w:rPr>
          <w:rFonts w:asciiTheme="majorHAnsi" w:hAnsiTheme="majorHAnsi" w:cs="Calibri"/>
          <w:color w:val="000000"/>
          <w:sz w:val="24"/>
          <w:szCs w:val="24"/>
        </w:rPr>
        <w:t xml:space="preserve">, special events and all third party fundraising events.  </w:t>
      </w:r>
      <w:r w:rsidR="00C771E1" w:rsidRPr="003D689E">
        <w:rPr>
          <w:rFonts w:asciiTheme="majorHAnsi" w:hAnsiTheme="majorHAnsi" w:cs="Calibri"/>
          <w:color w:val="000000"/>
          <w:sz w:val="24"/>
          <w:szCs w:val="24"/>
        </w:rPr>
        <w:t xml:space="preserve">  </w:t>
      </w:r>
    </w:p>
    <w:p w:rsidR="009A132F" w:rsidRDefault="009A132F" w:rsidP="00C93601">
      <w:pPr>
        <w:pStyle w:val="NoSpacing"/>
        <w:ind w:left="0"/>
        <w:rPr>
          <w:rFonts w:asciiTheme="majorHAnsi" w:hAnsiTheme="majorHAnsi"/>
          <w:sz w:val="24"/>
          <w:szCs w:val="24"/>
        </w:rPr>
      </w:pPr>
    </w:p>
    <w:p w:rsidR="00CF03F9" w:rsidRPr="009A132F" w:rsidRDefault="00CF03F9" w:rsidP="00CF03F9">
      <w:pPr>
        <w:pStyle w:val="NoSpacing"/>
        <w:ind w:left="0"/>
        <w:rPr>
          <w:rFonts w:asciiTheme="majorHAnsi" w:hAnsiTheme="majorHAnsi"/>
          <w:b/>
          <w:sz w:val="24"/>
          <w:szCs w:val="24"/>
        </w:rPr>
      </w:pPr>
      <w:r w:rsidRPr="009A132F">
        <w:rPr>
          <w:rFonts w:asciiTheme="majorHAnsi" w:hAnsiTheme="majorHAnsi"/>
          <w:b/>
          <w:sz w:val="24"/>
          <w:szCs w:val="24"/>
        </w:rPr>
        <w:t>Other Responsibilities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CF03F9" w:rsidRDefault="00CF03F9" w:rsidP="00CF03F9">
      <w:pPr>
        <w:pStyle w:val="NoSpacing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Performs other duties as directed by supervisor</w:t>
      </w:r>
      <w:r w:rsidR="0004605A">
        <w:rPr>
          <w:rFonts w:asciiTheme="majorHAnsi" w:hAnsiTheme="majorHAnsi"/>
          <w:sz w:val="24"/>
          <w:szCs w:val="24"/>
        </w:rPr>
        <w:t>.</w:t>
      </w:r>
    </w:p>
    <w:p w:rsidR="00CF03F9" w:rsidRDefault="00CF03F9" w:rsidP="00CF03F9">
      <w:pPr>
        <w:pStyle w:val="NoSpacing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Responsibilities will involve some flexible scheduling and work beyond the regularly scheduled workday, including evening and weekends.</w:t>
      </w:r>
    </w:p>
    <w:p w:rsidR="00857CFF" w:rsidRDefault="00857CFF" w:rsidP="00857CFF">
      <w:pPr>
        <w:pStyle w:val="NoSpacing"/>
        <w:ind w:left="0"/>
        <w:rPr>
          <w:rFonts w:asciiTheme="majorHAnsi" w:hAnsiTheme="majorHAnsi"/>
          <w:sz w:val="24"/>
          <w:szCs w:val="24"/>
        </w:rPr>
      </w:pPr>
    </w:p>
    <w:p w:rsidR="00857CFF" w:rsidRDefault="00857CFF" w:rsidP="00857CFF">
      <w:pPr>
        <w:pStyle w:val="NoSpacing"/>
        <w:ind w:left="0"/>
        <w:rPr>
          <w:rFonts w:asciiTheme="majorHAnsi" w:hAnsiTheme="majorHAnsi"/>
          <w:b/>
          <w:sz w:val="24"/>
          <w:szCs w:val="24"/>
        </w:rPr>
      </w:pPr>
      <w:r w:rsidRPr="003D689E">
        <w:rPr>
          <w:rFonts w:asciiTheme="majorHAnsi" w:hAnsiTheme="majorHAnsi"/>
          <w:b/>
          <w:sz w:val="24"/>
          <w:szCs w:val="24"/>
        </w:rPr>
        <w:t xml:space="preserve">Professional Development: </w:t>
      </w:r>
    </w:p>
    <w:p w:rsidR="00857CFF" w:rsidRDefault="00857CFF" w:rsidP="00857CFF">
      <w:pPr>
        <w:pStyle w:val="NoSpacing"/>
        <w:ind w:left="0"/>
        <w:rPr>
          <w:rFonts w:asciiTheme="majorHAnsi" w:hAnsiTheme="majorHAnsi"/>
          <w:sz w:val="24"/>
          <w:szCs w:val="24"/>
        </w:rPr>
      </w:pPr>
      <w:r w:rsidRPr="003D689E">
        <w:rPr>
          <w:rFonts w:asciiTheme="majorHAnsi" w:hAnsiTheme="majorHAnsi"/>
          <w:sz w:val="24"/>
          <w:szCs w:val="24"/>
        </w:rPr>
        <w:t xml:space="preserve">Pat’s Place is committed to the professional development of all staff.  </w:t>
      </w:r>
      <w:r w:rsidR="000247D8">
        <w:rPr>
          <w:rFonts w:asciiTheme="majorHAnsi" w:hAnsiTheme="majorHAnsi"/>
          <w:sz w:val="24"/>
          <w:szCs w:val="24"/>
        </w:rPr>
        <w:t>The DCA</w:t>
      </w:r>
      <w:r w:rsidRPr="003D689E">
        <w:rPr>
          <w:rFonts w:asciiTheme="majorHAnsi" w:hAnsiTheme="majorHAnsi"/>
          <w:sz w:val="24"/>
          <w:szCs w:val="24"/>
        </w:rPr>
        <w:t xml:space="preserve"> will have the opportunity to </w:t>
      </w:r>
      <w:r>
        <w:rPr>
          <w:rFonts w:asciiTheme="majorHAnsi" w:hAnsiTheme="majorHAnsi"/>
          <w:sz w:val="24"/>
          <w:szCs w:val="24"/>
        </w:rPr>
        <w:t xml:space="preserve">enhance </w:t>
      </w:r>
      <w:r w:rsidRPr="003D689E">
        <w:rPr>
          <w:rFonts w:asciiTheme="majorHAnsi" w:hAnsiTheme="majorHAnsi"/>
          <w:sz w:val="24"/>
          <w:szCs w:val="24"/>
        </w:rPr>
        <w:t>his/her skills through webinars, workshops, industry and networking events, and one-on-one mentoring.</w:t>
      </w:r>
    </w:p>
    <w:p w:rsidR="00CF03F9" w:rsidRPr="00CF03F9" w:rsidRDefault="00CF03F9" w:rsidP="00CF03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471E57" w:rsidRPr="003D689E" w:rsidRDefault="00471E57" w:rsidP="00D233F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D689E">
        <w:rPr>
          <w:rFonts w:asciiTheme="majorHAnsi" w:hAnsiTheme="majorHAnsi"/>
          <w:b/>
          <w:sz w:val="24"/>
          <w:szCs w:val="24"/>
        </w:rPr>
        <w:t xml:space="preserve">Qualifications: </w:t>
      </w:r>
    </w:p>
    <w:p w:rsidR="00471E57" w:rsidRDefault="00471E57" w:rsidP="00C41535">
      <w:pPr>
        <w:pStyle w:val="NoSpacing"/>
        <w:numPr>
          <w:ilvl w:val="0"/>
          <w:numId w:val="4"/>
        </w:numPr>
        <w:rPr>
          <w:rFonts w:asciiTheme="majorHAnsi" w:eastAsia="Times New Roman" w:hAnsiTheme="majorHAnsi" w:cs="Calibri"/>
          <w:sz w:val="24"/>
          <w:szCs w:val="24"/>
        </w:rPr>
      </w:pPr>
      <w:r w:rsidRPr="003D689E">
        <w:rPr>
          <w:rFonts w:asciiTheme="majorHAnsi" w:eastAsia="Times New Roman" w:hAnsiTheme="majorHAnsi" w:cs="Calibri"/>
          <w:sz w:val="24"/>
          <w:szCs w:val="24"/>
        </w:rPr>
        <w:t>Bachelor’s degree</w:t>
      </w:r>
      <w:r w:rsidR="00423B89">
        <w:rPr>
          <w:rFonts w:asciiTheme="majorHAnsi" w:eastAsia="Times New Roman" w:hAnsiTheme="majorHAnsi" w:cs="Calibri"/>
          <w:sz w:val="24"/>
          <w:szCs w:val="24"/>
        </w:rPr>
        <w:t>, preferred</w:t>
      </w:r>
      <w:r w:rsidR="001F44E4">
        <w:rPr>
          <w:rFonts w:asciiTheme="majorHAnsi" w:eastAsia="Times New Roman" w:hAnsiTheme="majorHAnsi" w:cs="Calibri"/>
          <w:sz w:val="24"/>
          <w:szCs w:val="24"/>
        </w:rPr>
        <w:t>,</w:t>
      </w:r>
      <w:r w:rsidR="00F340D6">
        <w:rPr>
          <w:rFonts w:asciiTheme="majorHAnsi" w:eastAsia="Times New Roman" w:hAnsiTheme="majorHAnsi" w:cs="Calibri"/>
          <w:sz w:val="24"/>
          <w:szCs w:val="24"/>
        </w:rPr>
        <w:t xml:space="preserve"> with at least two years of relevant experience in communications, fundraising and</w:t>
      </w:r>
      <w:r w:rsidR="00857CFF">
        <w:rPr>
          <w:rFonts w:asciiTheme="majorHAnsi" w:eastAsia="Times New Roman" w:hAnsiTheme="majorHAnsi" w:cs="Calibri"/>
          <w:sz w:val="24"/>
          <w:szCs w:val="24"/>
        </w:rPr>
        <w:t>/or</w:t>
      </w:r>
      <w:r w:rsidR="00F340D6">
        <w:rPr>
          <w:rFonts w:asciiTheme="majorHAnsi" w:eastAsia="Times New Roman" w:hAnsiTheme="majorHAnsi" w:cs="Calibri"/>
          <w:sz w:val="24"/>
          <w:szCs w:val="24"/>
        </w:rPr>
        <w:t xml:space="preserve"> special event management.  </w:t>
      </w:r>
    </w:p>
    <w:p w:rsidR="00F340D6" w:rsidRDefault="00F340D6" w:rsidP="00C41535">
      <w:pPr>
        <w:pStyle w:val="NoSpacing"/>
        <w:numPr>
          <w:ilvl w:val="0"/>
          <w:numId w:val="4"/>
        </w:numPr>
        <w:rPr>
          <w:rFonts w:asciiTheme="majorHAnsi" w:eastAsia="Times New Roman" w:hAnsiTheme="majorHAnsi" w:cs="Calibri"/>
          <w:sz w:val="24"/>
          <w:szCs w:val="24"/>
        </w:rPr>
      </w:pPr>
      <w:r>
        <w:rPr>
          <w:rFonts w:asciiTheme="majorHAnsi" w:eastAsia="Times New Roman" w:hAnsiTheme="majorHAnsi" w:cs="Calibri"/>
          <w:sz w:val="24"/>
          <w:szCs w:val="24"/>
        </w:rPr>
        <w:t>Proven experience in database entry, analysis, and reporting, preferably Giftworks or similar donor software database.</w:t>
      </w:r>
    </w:p>
    <w:p w:rsidR="00F340D6" w:rsidRPr="003D689E" w:rsidRDefault="00F340D6" w:rsidP="00C41535">
      <w:pPr>
        <w:pStyle w:val="NoSpacing"/>
        <w:numPr>
          <w:ilvl w:val="0"/>
          <w:numId w:val="4"/>
        </w:numPr>
        <w:rPr>
          <w:rFonts w:asciiTheme="majorHAnsi" w:eastAsia="Times New Roman" w:hAnsiTheme="majorHAnsi" w:cs="Calibri"/>
          <w:sz w:val="24"/>
          <w:szCs w:val="24"/>
        </w:rPr>
      </w:pPr>
      <w:r>
        <w:rPr>
          <w:rFonts w:asciiTheme="majorHAnsi" w:eastAsia="Times New Roman" w:hAnsiTheme="majorHAnsi" w:cs="Calibri"/>
          <w:sz w:val="24"/>
          <w:szCs w:val="24"/>
        </w:rPr>
        <w:t>Ability to interact with stakeholders in a manner that further promotes affinity for the organization.</w:t>
      </w:r>
    </w:p>
    <w:p w:rsidR="00471E57" w:rsidRPr="003D689E" w:rsidRDefault="00471E57" w:rsidP="002C276F">
      <w:pPr>
        <w:pStyle w:val="NoSpacing"/>
        <w:numPr>
          <w:ilvl w:val="0"/>
          <w:numId w:val="4"/>
        </w:numPr>
        <w:rPr>
          <w:rFonts w:asciiTheme="majorHAnsi" w:eastAsia="Times New Roman" w:hAnsiTheme="majorHAnsi" w:cs="Calibri"/>
          <w:sz w:val="24"/>
          <w:szCs w:val="24"/>
        </w:rPr>
      </w:pPr>
      <w:r w:rsidRPr="003D689E">
        <w:rPr>
          <w:rFonts w:asciiTheme="majorHAnsi" w:hAnsiTheme="majorHAnsi" w:cs="Calibri"/>
          <w:color w:val="000000"/>
          <w:sz w:val="24"/>
          <w:szCs w:val="24"/>
        </w:rPr>
        <w:t>Strong analytical and problem</w:t>
      </w:r>
      <w:r w:rsidR="00F340D6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3D689E">
        <w:rPr>
          <w:rFonts w:asciiTheme="majorHAnsi" w:hAnsiTheme="majorHAnsi" w:cs="Calibri"/>
          <w:color w:val="000000"/>
          <w:sz w:val="24"/>
          <w:szCs w:val="24"/>
        </w:rPr>
        <w:t>solving abilities</w:t>
      </w:r>
      <w:r w:rsidR="00C93601">
        <w:rPr>
          <w:rFonts w:asciiTheme="majorHAnsi" w:hAnsiTheme="majorHAnsi" w:cs="Calibri"/>
          <w:color w:val="000000"/>
          <w:sz w:val="24"/>
          <w:szCs w:val="24"/>
        </w:rPr>
        <w:t xml:space="preserve"> with strong attention to detail.</w:t>
      </w:r>
    </w:p>
    <w:p w:rsidR="00471E57" w:rsidRPr="003D689E" w:rsidRDefault="00471E57" w:rsidP="002C276F">
      <w:pPr>
        <w:pStyle w:val="NoSpacing"/>
        <w:numPr>
          <w:ilvl w:val="0"/>
          <w:numId w:val="4"/>
        </w:numPr>
        <w:rPr>
          <w:rFonts w:asciiTheme="majorHAnsi" w:eastAsia="Times New Roman" w:hAnsiTheme="majorHAnsi" w:cs="Calibri"/>
          <w:sz w:val="24"/>
          <w:szCs w:val="24"/>
        </w:rPr>
      </w:pPr>
      <w:r w:rsidRPr="003D689E">
        <w:rPr>
          <w:rFonts w:asciiTheme="majorHAnsi" w:eastAsia="Times New Roman" w:hAnsiTheme="majorHAnsi" w:cs="Calibri"/>
          <w:sz w:val="24"/>
          <w:szCs w:val="24"/>
        </w:rPr>
        <w:t>Results-oriented and predisposed to measurable outcomes</w:t>
      </w:r>
      <w:r w:rsidR="00DC274F">
        <w:rPr>
          <w:rFonts w:asciiTheme="majorHAnsi" w:eastAsia="Times New Roman" w:hAnsiTheme="majorHAnsi" w:cs="Calibri"/>
          <w:sz w:val="24"/>
          <w:szCs w:val="24"/>
        </w:rPr>
        <w:t>.</w:t>
      </w:r>
      <w:bookmarkStart w:id="0" w:name="_GoBack"/>
      <w:bookmarkEnd w:id="0"/>
    </w:p>
    <w:p w:rsidR="00471E57" w:rsidRPr="003D689E" w:rsidRDefault="00471E57" w:rsidP="00C41535">
      <w:pPr>
        <w:pStyle w:val="NoSpacing"/>
        <w:numPr>
          <w:ilvl w:val="0"/>
          <w:numId w:val="4"/>
        </w:numPr>
        <w:rPr>
          <w:rFonts w:asciiTheme="majorHAnsi" w:eastAsia="Times New Roman" w:hAnsiTheme="majorHAnsi" w:cs="Calibri"/>
          <w:sz w:val="24"/>
          <w:szCs w:val="24"/>
        </w:rPr>
      </w:pPr>
      <w:r w:rsidRPr="003D689E">
        <w:rPr>
          <w:rFonts w:asciiTheme="majorHAnsi" w:eastAsia="Times New Roman" w:hAnsiTheme="majorHAnsi" w:cs="Calibri"/>
          <w:sz w:val="24"/>
          <w:szCs w:val="24"/>
        </w:rPr>
        <w:t>Excellent written and verbal communication skills</w:t>
      </w:r>
      <w:r w:rsidR="00DC274F">
        <w:rPr>
          <w:rFonts w:asciiTheme="majorHAnsi" w:eastAsia="Times New Roman" w:hAnsiTheme="majorHAnsi" w:cs="Calibri"/>
          <w:sz w:val="24"/>
          <w:szCs w:val="24"/>
        </w:rPr>
        <w:t>.</w:t>
      </w:r>
    </w:p>
    <w:p w:rsidR="00471E57" w:rsidRPr="003D689E" w:rsidRDefault="00C93601" w:rsidP="002C276F">
      <w:pPr>
        <w:pStyle w:val="NoSpacing"/>
        <w:numPr>
          <w:ilvl w:val="0"/>
          <w:numId w:val="4"/>
        </w:numPr>
        <w:rPr>
          <w:rFonts w:asciiTheme="majorHAnsi" w:eastAsia="Times New Roman" w:hAnsiTheme="majorHAnsi" w:cs="Calibri"/>
          <w:sz w:val="24"/>
          <w:szCs w:val="24"/>
        </w:rPr>
      </w:pPr>
      <w:r>
        <w:rPr>
          <w:rFonts w:asciiTheme="majorHAnsi" w:eastAsia="Times New Roman" w:hAnsiTheme="majorHAnsi" w:cs="Calibri"/>
          <w:sz w:val="24"/>
          <w:szCs w:val="24"/>
        </w:rPr>
        <w:t xml:space="preserve">Ability to prioritize appropriately when facing multiple tasks and deadlines.  </w:t>
      </w:r>
    </w:p>
    <w:p w:rsidR="00471E57" w:rsidRPr="003D689E" w:rsidRDefault="00471E57" w:rsidP="00C41535">
      <w:pPr>
        <w:pStyle w:val="NoSpacing"/>
        <w:numPr>
          <w:ilvl w:val="0"/>
          <w:numId w:val="4"/>
        </w:numPr>
        <w:rPr>
          <w:rFonts w:asciiTheme="majorHAnsi" w:eastAsia="Times New Roman" w:hAnsiTheme="majorHAnsi" w:cs="Calibri"/>
          <w:sz w:val="24"/>
          <w:szCs w:val="24"/>
        </w:rPr>
      </w:pPr>
      <w:r w:rsidRPr="003D689E">
        <w:rPr>
          <w:rFonts w:asciiTheme="majorHAnsi" w:hAnsiTheme="majorHAnsi" w:cs="Calibri"/>
          <w:color w:val="000000"/>
          <w:sz w:val="24"/>
          <w:szCs w:val="24"/>
        </w:rPr>
        <w:t>Outstanding attention to detail</w:t>
      </w:r>
      <w:r w:rsidR="00DC274F">
        <w:rPr>
          <w:rFonts w:asciiTheme="majorHAnsi" w:hAnsiTheme="majorHAnsi" w:cs="Calibri"/>
          <w:color w:val="000000"/>
          <w:sz w:val="24"/>
          <w:szCs w:val="24"/>
        </w:rPr>
        <w:t>.</w:t>
      </w:r>
    </w:p>
    <w:p w:rsidR="00471E57" w:rsidRPr="003D689E" w:rsidRDefault="00471E57" w:rsidP="002C276F">
      <w:pPr>
        <w:pStyle w:val="NoSpacing"/>
        <w:numPr>
          <w:ilvl w:val="0"/>
          <w:numId w:val="4"/>
        </w:numPr>
        <w:rPr>
          <w:rFonts w:asciiTheme="majorHAnsi" w:eastAsia="Times New Roman" w:hAnsiTheme="majorHAnsi" w:cs="Calibri"/>
          <w:sz w:val="24"/>
          <w:szCs w:val="24"/>
        </w:rPr>
      </w:pPr>
      <w:r w:rsidRPr="003D689E">
        <w:rPr>
          <w:rFonts w:asciiTheme="majorHAnsi" w:eastAsia="Times New Roman" w:hAnsiTheme="majorHAnsi" w:cs="Calibri"/>
          <w:sz w:val="24"/>
          <w:szCs w:val="24"/>
        </w:rPr>
        <w:t xml:space="preserve">Ability to facilitate collaboration and build consensus among </w:t>
      </w:r>
      <w:r w:rsidR="00C93601">
        <w:rPr>
          <w:rFonts w:asciiTheme="majorHAnsi" w:eastAsia="Times New Roman" w:hAnsiTheme="majorHAnsi" w:cs="Calibri"/>
          <w:sz w:val="24"/>
          <w:szCs w:val="24"/>
        </w:rPr>
        <w:t xml:space="preserve">stakeholders.  </w:t>
      </w:r>
    </w:p>
    <w:p w:rsidR="00471E57" w:rsidRPr="00C93601" w:rsidRDefault="00FE0A28" w:rsidP="00C41535">
      <w:pPr>
        <w:pStyle w:val="NoSpacing"/>
        <w:numPr>
          <w:ilvl w:val="0"/>
          <w:numId w:val="4"/>
        </w:numPr>
        <w:rPr>
          <w:rFonts w:asciiTheme="majorHAnsi" w:eastAsia="Times New Roman" w:hAnsiTheme="majorHAnsi" w:cs="Calibri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Proficien</w:t>
      </w:r>
      <w:r w:rsidR="00F340D6">
        <w:rPr>
          <w:rFonts w:asciiTheme="majorHAnsi" w:hAnsiTheme="majorHAnsi" w:cs="Calibri"/>
          <w:color w:val="000000"/>
          <w:sz w:val="24"/>
          <w:szCs w:val="24"/>
        </w:rPr>
        <w:t xml:space="preserve">cy in </w:t>
      </w:r>
      <w:r>
        <w:rPr>
          <w:rFonts w:asciiTheme="majorHAnsi" w:hAnsiTheme="majorHAnsi" w:cs="Calibri"/>
          <w:color w:val="000000"/>
          <w:sz w:val="24"/>
          <w:szCs w:val="24"/>
        </w:rPr>
        <w:t>Microsoft Office</w:t>
      </w:r>
      <w:r w:rsidR="00DC274F">
        <w:rPr>
          <w:rFonts w:asciiTheme="majorHAnsi" w:hAnsiTheme="majorHAnsi" w:cs="Calibri"/>
          <w:color w:val="000000"/>
          <w:sz w:val="24"/>
          <w:szCs w:val="24"/>
        </w:rPr>
        <w:t>.</w:t>
      </w:r>
    </w:p>
    <w:sectPr w:rsidR="00471E57" w:rsidRPr="00C93601" w:rsidSect="00365197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38" w:rsidRDefault="009D7738" w:rsidP="007866C1">
      <w:pPr>
        <w:spacing w:after="0" w:line="240" w:lineRule="auto"/>
      </w:pPr>
      <w:r>
        <w:separator/>
      </w:r>
    </w:p>
  </w:endnote>
  <w:endnote w:type="continuationSeparator" w:id="0">
    <w:p w:rsidR="009D7738" w:rsidRDefault="009D7738" w:rsidP="0078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AE6" w:rsidRPr="00C41535" w:rsidRDefault="005E6AE6" w:rsidP="00C4153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38" w:rsidRDefault="009D7738" w:rsidP="007866C1">
      <w:pPr>
        <w:spacing w:after="0" w:line="240" w:lineRule="auto"/>
      </w:pPr>
      <w:r>
        <w:separator/>
      </w:r>
    </w:p>
  </w:footnote>
  <w:footnote w:type="continuationSeparator" w:id="0">
    <w:p w:rsidR="009D7738" w:rsidRDefault="009D7738" w:rsidP="0078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 w15:restartNumberingAfterBreak="0">
    <w:nsid w:val="032C5D0B"/>
    <w:multiLevelType w:val="hybridMultilevel"/>
    <w:tmpl w:val="526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F82"/>
    <w:multiLevelType w:val="hybridMultilevel"/>
    <w:tmpl w:val="347A7450"/>
    <w:lvl w:ilvl="0" w:tplc="90BC1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0FB2"/>
    <w:multiLevelType w:val="hybridMultilevel"/>
    <w:tmpl w:val="B428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922E1"/>
    <w:multiLevelType w:val="hybridMultilevel"/>
    <w:tmpl w:val="76CA9A1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FA52AD1"/>
    <w:multiLevelType w:val="hybridMultilevel"/>
    <w:tmpl w:val="B590DD8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FEF5285"/>
    <w:multiLevelType w:val="hybridMultilevel"/>
    <w:tmpl w:val="FEAC9FDC"/>
    <w:lvl w:ilvl="0" w:tplc="90BC16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EE3E54"/>
    <w:multiLevelType w:val="hybridMultilevel"/>
    <w:tmpl w:val="D83C01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62B7C73"/>
    <w:multiLevelType w:val="hybridMultilevel"/>
    <w:tmpl w:val="5C5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5802"/>
    <w:multiLevelType w:val="hybridMultilevel"/>
    <w:tmpl w:val="F91C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A3C37"/>
    <w:multiLevelType w:val="multilevel"/>
    <w:tmpl w:val="7B5639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BF69FD"/>
    <w:multiLevelType w:val="hybridMultilevel"/>
    <w:tmpl w:val="C74EA16C"/>
    <w:lvl w:ilvl="0" w:tplc="90BC1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BD"/>
    <w:multiLevelType w:val="hybridMultilevel"/>
    <w:tmpl w:val="8FBC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5800"/>
    <w:multiLevelType w:val="hybridMultilevel"/>
    <w:tmpl w:val="7B4C8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A34136"/>
    <w:multiLevelType w:val="hybridMultilevel"/>
    <w:tmpl w:val="0640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07B33"/>
    <w:multiLevelType w:val="hybridMultilevel"/>
    <w:tmpl w:val="7D906CE4"/>
    <w:lvl w:ilvl="0" w:tplc="DCC4C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0BC1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5863B7"/>
    <w:multiLevelType w:val="hybridMultilevel"/>
    <w:tmpl w:val="6F36C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D4D57"/>
    <w:multiLevelType w:val="hybridMultilevel"/>
    <w:tmpl w:val="B394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B15E2"/>
    <w:multiLevelType w:val="multilevel"/>
    <w:tmpl w:val="8BBA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C7F9D"/>
    <w:multiLevelType w:val="hybridMultilevel"/>
    <w:tmpl w:val="0410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24382"/>
    <w:multiLevelType w:val="hybridMultilevel"/>
    <w:tmpl w:val="9514B0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D0846"/>
    <w:multiLevelType w:val="multilevel"/>
    <w:tmpl w:val="15C22C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5E2981"/>
    <w:multiLevelType w:val="hybridMultilevel"/>
    <w:tmpl w:val="0A78134C"/>
    <w:lvl w:ilvl="0" w:tplc="90BC1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536AB"/>
    <w:multiLevelType w:val="multilevel"/>
    <w:tmpl w:val="129E88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5D179B"/>
    <w:multiLevelType w:val="hybridMultilevel"/>
    <w:tmpl w:val="9E4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1"/>
  </w:num>
  <w:num w:numId="7">
    <w:abstractNumId w:val="5"/>
  </w:num>
  <w:num w:numId="8">
    <w:abstractNumId w:val="20"/>
  </w:num>
  <w:num w:numId="9">
    <w:abstractNumId w:val="9"/>
  </w:num>
  <w:num w:numId="10">
    <w:abstractNumId w:val="21"/>
  </w:num>
  <w:num w:numId="11">
    <w:abstractNumId w:val="22"/>
  </w:num>
  <w:num w:numId="12">
    <w:abstractNumId w:val="19"/>
  </w:num>
  <w:num w:numId="13">
    <w:abstractNumId w:val="17"/>
  </w:num>
  <w:num w:numId="14">
    <w:abstractNumId w:val="11"/>
  </w:num>
  <w:num w:numId="15">
    <w:abstractNumId w:val="18"/>
  </w:num>
  <w:num w:numId="16">
    <w:abstractNumId w:val="23"/>
  </w:num>
  <w:num w:numId="17">
    <w:abstractNumId w:val="12"/>
  </w:num>
  <w:num w:numId="18">
    <w:abstractNumId w:val="7"/>
  </w:num>
  <w:num w:numId="19">
    <w:abstractNumId w:val="2"/>
  </w:num>
  <w:num w:numId="20">
    <w:abstractNumId w:val="8"/>
  </w:num>
  <w:num w:numId="21">
    <w:abstractNumId w:val="13"/>
  </w:num>
  <w:num w:numId="22">
    <w:abstractNumId w:val="0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B6"/>
    <w:rsid w:val="00005144"/>
    <w:rsid w:val="000200D6"/>
    <w:rsid w:val="00023400"/>
    <w:rsid w:val="000247D8"/>
    <w:rsid w:val="0004605A"/>
    <w:rsid w:val="00053353"/>
    <w:rsid w:val="00081D53"/>
    <w:rsid w:val="000873AA"/>
    <w:rsid w:val="000C17FD"/>
    <w:rsid w:val="000C7076"/>
    <w:rsid w:val="000D2475"/>
    <w:rsid w:val="000D2BE8"/>
    <w:rsid w:val="000F6ADD"/>
    <w:rsid w:val="0010058B"/>
    <w:rsid w:val="00102DDB"/>
    <w:rsid w:val="00106EA9"/>
    <w:rsid w:val="0012691B"/>
    <w:rsid w:val="00145A8D"/>
    <w:rsid w:val="001568B0"/>
    <w:rsid w:val="00171678"/>
    <w:rsid w:val="00180FCF"/>
    <w:rsid w:val="00197211"/>
    <w:rsid w:val="001A4B49"/>
    <w:rsid w:val="001F44E4"/>
    <w:rsid w:val="00231EB3"/>
    <w:rsid w:val="0024091B"/>
    <w:rsid w:val="0026703B"/>
    <w:rsid w:val="00272EA6"/>
    <w:rsid w:val="00276721"/>
    <w:rsid w:val="00284A47"/>
    <w:rsid w:val="002A2634"/>
    <w:rsid w:val="002B1E27"/>
    <w:rsid w:val="002C276F"/>
    <w:rsid w:val="002D1402"/>
    <w:rsid w:val="002D150F"/>
    <w:rsid w:val="00317E58"/>
    <w:rsid w:val="00340444"/>
    <w:rsid w:val="00340D2A"/>
    <w:rsid w:val="00344CDD"/>
    <w:rsid w:val="0035597C"/>
    <w:rsid w:val="00365197"/>
    <w:rsid w:val="003810EC"/>
    <w:rsid w:val="003906C5"/>
    <w:rsid w:val="003943F7"/>
    <w:rsid w:val="003D6514"/>
    <w:rsid w:val="003D689E"/>
    <w:rsid w:val="003E4492"/>
    <w:rsid w:val="003E6F10"/>
    <w:rsid w:val="003F0FCE"/>
    <w:rsid w:val="003F7AD6"/>
    <w:rsid w:val="00404493"/>
    <w:rsid w:val="00423B89"/>
    <w:rsid w:val="0046128E"/>
    <w:rsid w:val="00467814"/>
    <w:rsid w:val="00471DA6"/>
    <w:rsid w:val="00471E57"/>
    <w:rsid w:val="00482219"/>
    <w:rsid w:val="0048710A"/>
    <w:rsid w:val="00495941"/>
    <w:rsid w:val="004A7CDD"/>
    <w:rsid w:val="004C6C03"/>
    <w:rsid w:val="004E5CBF"/>
    <w:rsid w:val="004E6421"/>
    <w:rsid w:val="00513E3C"/>
    <w:rsid w:val="005178E0"/>
    <w:rsid w:val="00525335"/>
    <w:rsid w:val="00531CA3"/>
    <w:rsid w:val="00535810"/>
    <w:rsid w:val="00535F84"/>
    <w:rsid w:val="00537D62"/>
    <w:rsid w:val="00554446"/>
    <w:rsid w:val="00563567"/>
    <w:rsid w:val="005675BC"/>
    <w:rsid w:val="005A2BDE"/>
    <w:rsid w:val="005B20D4"/>
    <w:rsid w:val="005B6A64"/>
    <w:rsid w:val="005D6082"/>
    <w:rsid w:val="005E6AE6"/>
    <w:rsid w:val="006062BD"/>
    <w:rsid w:val="0061670F"/>
    <w:rsid w:val="00624150"/>
    <w:rsid w:val="006258BE"/>
    <w:rsid w:val="00627086"/>
    <w:rsid w:val="0063596E"/>
    <w:rsid w:val="006544C5"/>
    <w:rsid w:val="0069330D"/>
    <w:rsid w:val="006C2D84"/>
    <w:rsid w:val="006E097B"/>
    <w:rsid w:val="006F22D4"/>
    <w:rsid w:val="00705CC3"/>
    <w:rsid w:val="00732C52"/>
    <w:rsid w:val="007400D9"/>
    <w:rsid w:val="0075645C"/>
    <w:rsid w:val="007727C9"/>
    <w:rsid w:val="0077395F"/>
    <w:rsid w:val="007866C1"/>
    <w:rsid w:val="00793B52"/>
    <w:rsid w:val="00796A43"/>
    <w:rsid w:val="007C26D0"/>
    <w:rsid w:val="007C3A7C"/>
    <w:rsid w:val="008304D6"/>
    <w:rsid w:val="00830E5F"/>
    <w:rsid w:val="0085393C"/>
    <w:rsid w:val="00857CFF"/>
    <w:rsid w:val="00870103"/>
    <w:rsid w:val="0087494E"/>
    <w:rsid w:val="008832C8"/>
    <w:rsid w:val="00887EF8"/>
    <w:rsid w:val="00894144"/>
    <w:rsid w:val="008A1E82"/>
    <w:rsid w:val="008B04F1"/>
    <w:rsid w:val="008B05E5"/>
    <w:rsid w:val="008D1AAB"/>
    <w:rsid w:val="008E0F43"/>
    <w:rsid w:val="008E4084"/>
    <w:rsid w:val="008E43AE"/>
    <w:rsid w:val="009053DC"/>
    <w:rsid w:val="00911F5E"/>
    <w:rsid w:val="00913407"/>
    <w:rsid w:val="00940A80"/>
    <w:rsid w:val="00944DBC"/>
    <w:rsid w:val="00960A8A"/>
    <w:rsid w:val="00981F4F"/>
    <w:rsid w:val="00985220"/>
    <w:rsid w:val="00986B96"/>
    <w:rsid w:val="009961B9"/>
    <w:rsid w:val="00997714"/>
    <w:rsid w:val="009A132F"/>
    <w:rsid w:val="009C0638"/>
    <w:rsid w:val="009D7738"/>
    <w:rsid w:val="009E4E55"/>
    <w:rsid w:val="009E79D7"/>
    <w:rsid w:val="00A1052C"/>
    <w:rsid w:val="00A2301A"/>
    <w:rsid w:val="00A32E27"/>
    <w:rsid w:val="00A43175"/>
    <w:rsid w:val="00A545C2"/>
    <w:rsid w:val="00A7068C"/>
    <w:rsid w:val="00A9413C"/>
    <w:rsid w:val="00AA1AA1"/>
    <w:rsid w:val="00AB5974"/>
    <w:rsid w:val="00AE2F39"/>
    <w:rsid w:val="00AE62FC"/>
    <w:rsid w:val="00AE6703"/>
    <w:rsid w:val="00AF7A83"/>
    <w:rsid w:val="00B20FA6"/>
    <w:rsid w:val="00B2142A"/>
    <w:rsid w:val="00B34061"/>
    <w:rsid w:val="00B4277F"/>
    <w:rsid w:val="00B42DB8"/>
    <w:rsid w:val="00B73637"/>
    <w:rsid w:val="00B813E6"/>
    <w:rsid w:val="00B95126"/>
    <w:rsid w:val="00BB13EA"/>
    <w:rsid w:val="00BC7F42"/>
    <w:rsid w:val="00C155BD"/>
    <w:rsid w:val="00C17A7A"/>
    <w:rsid w:val="00C22375"/>
    <w:rsid w:val="00C301B2"/>
    <w:rsid w:val="00C3311A"/>
    <w:rsid w:val="00C36C6C"/>
    <w:rsid w:val="00C41535"/>
    <w:rsid w:val="00C61E6D"/>
    <w:rsid w:val="00C76438"/>
    <w:rsid w:val="00C771E1"/>
    <w:rsid w:val="00C93601"/>
    <w:rsid w:val="00C936FB"/>
    <w:rsid w:val="00C955A2"/>
    <w:rsid w:val="00CB0E98"/>
    <w:rsid w:val="00CB4152"/>
    <w:rsid w:val="00CC55EF"/>
    <w:rsid w:val="00CF03F9"/>
    <w:rsid w:val="00D030ED"/>
    <w:rsid w:val="00D208D3"/>
    <w:rsid w:val="00D233F9"/>
    <w:rsid w:val="00D25798"/>
    <w:rsid w:val="00D25CD7"/>
    <w:rsid w:val="00D51D6C"/>
    <w:rsid w:val="00D5595B"/>
    <w:rsid w:val="00D624D2"/>
    <w:rsid w:val="00D644EB"/>
    <w:rsid w:val="00D77A36"/>
    <w:rsid w:val="00D824C6"/>
    <w:rsid w:val="00D85318"/>
    <w:rsid w:val="00D9151B"/>
    <w:rsid w:val="00DA4C21"/>
    <w:rsid w:val="00DB39B6"/>
    <w:rsid w:val="00DC274F"/>
    <w:rsid w:val="00DD1FA7"/>
    <w:rsid w:val="00DE1EA3"/>
    <w:rsid w:val="00DF0D6D"/>
    <w:rsid w:val="00E02D45"/>
    <w:rsid w:val="00E05422"/>
    <w:rsid w:val="00E209D4"/>
    <w:rsid w:val="00E25ADD"/>
    <w:rsid w:val="00E3351E"/>
    <w:rsid w:val="00E353C1"/>
    <w:rsid w:val="00E62375"/>
    <w:rsid w:val="00E6345D"/>
    <w:rsid w:val="00E6752C"/>
    <w:rsid w:val="00E74556"/>
    <w:rsid w:val="00E90B97"/>
    <w:rsid w:val="00E953FC"/>
    <w:rsid w:val="00EB3BFA"/>
    <w:rsid w:val="00EE34D7"/>
    <w:rsid w:val="00F10F82"/>
    <w:rsid w:val="00F17E09"/>
    <w:rsid w:val="00F21CE8"/>
    <w:rsid w:val="00F25A7C"/>
    <w:rsid w:val="00F340D6"/>
    <w:rsid w:val="00F523A9"/>
    <w:rsid w:val="00F9033D"/>
    <w:rsid w:val="00F926C9"/>
    <w:rsid w:val="00FC0409"/>
    <w:rsid w:val="00FC47D5"/>
    <w:rsid w:val="00FE0A28"/>
    <w:rsid w:val="00FE5ECE"/>
    <w:rsid w:val="00FF05BD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5C194"/>
  <w15:docId w15:val="{D3357578-E301-4383-894A-4A6FA617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5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39B6"/>
    <w:pPr>
      <w:ind w:left="288"/>
    </w:pPr>
  </w:style>
  <w:style w:type="paragraph" w:styleId="Header">
    <w:name w:val="header"/>
    <w:basedOn w:val="Normal"/>
    <w:link w:val="HeaderChar"/>
    <w:uiPriority w:val="99"/>
    <w:rsid w:val="0078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66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66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6C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20F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961B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5CD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D25CD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60A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0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0A8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0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0A8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788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8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787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7892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89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788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1E5C-B99C-428C-9A26-9B129304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DirOfDevel</cp:lastModifiedBy>
  <cp:revision>5</cp:revision>
  <cp:lastPrinted>2017-03-14T18:11:00Z</cp:lastPrinted>
  <dcterms:created xsi:type="dcterms:W3CDTF">2017-09-27T14:11:00Z</dcterms:created>
  <dcterms:modified xsi:type="dcterms:W3CDTF">2017-10-02T17:00:00Z</dcterms:modified>
</cp:coreProperties>
</file>