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9321" w14:textId="77777777" w:rsidR="006E36D2" w:rsidRDefault="006E36D2" w:rsidP="006E36D2">
      <w:pPr>
        <w:pBdr>
          <w:top w:val="single" w:sz="6" w:space="0" w:color="767676"/>
        </w:pBdr>
        <w:outlineLvl w:val="3"/>
        <w:rPr>
          <w:rFonts w:ascii="Helvetica Neue" w:eastAsia="Times New Roman" w:hAnsi="Helvetica Neue" w:cs="Times New Roman"/>
          <w:b/>
          <w:bCs/>
          <w:color w:val="2D2D2D"/>
        </w:rPr>
      </w:pPr>
    </w:p>
    <w:p w14:paraId="3CD966E7" w14:textId="77777777" w:rsidR="006E36D2" w:rsidRPr="006E36D2" w:rsidRDefault="006E36D2" w:rsidP="006E36D2">
      <w:pPr>
        <w:pBdr>
          <w:top w:val="single" w:sz="6" w:space="0" w:color="767676"/>
        </w:pBdr>
        <w:outlineLvl w:val="3"/>
        <w:rPr>
          <w:rFonts w:ascii="Helvetica Neue" w:eastAsia="Times New Roman" w:hAnsi="Helvetica Neue" w:cs="Times New Roman"/>
          <w:b/>
          <w:bCs/>
          <w:color w:val="2D2D2D"/>
        </w:rPr>
      </w:pPr>
      <w:r w:rsidRPr="006E36D2">
        <w:rPr>
          <w:rFonts w:ascii="Helvetica Neue" w:eastAsia="Times New Roman" w:hAnsi="Helvetica Neue" w:cs="Times New Roman"/>
          <w:b/>
          <w:bCs/>
          <w:color w:val="2D2D2D"/>
        </w:rPr>
        <w:t>Development Director Job description</w:t>
      </w:r>
    </w:p>
    <w:p w14:paraId="7B4D86F4"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Development Director: Full-Time, exempt. Reports to Executive Director.</w:t>
      </w:r>
    </w:p>
    <w:p w14:paraId="683F3314"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The Development Director will be responsible for all aspects of grant writing as well as assisting in planning, organizing and executing all of Matthews Free Medical Clinic’s fundraising endeavors. The position will involve all aspects of grant writing, including research, organizing and required reporting. It will also include development and execution of new fundraising strategies including the solicitation of new major individual donors, corporate giving programs, assistance in event organization and execution. There will be a shared oversight of marketing and communication efforts. The chosen candidate will have proven experience in securing grants, engagement of individual donors, corporations and foundations. They will also have experience in nonprofit assessments, planning and creating new and diverse funding opportunities.</w:t>
      </w:r>
    </w:p>
    <w:p w14:paraId="5B976A98"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The person filling this position must understand the importance of grant writing, fundraising, community engagement, accounting and communicating the clinic's mission.</w:t>
      </w:r>
    </w:p>
    <w:p w14:paraId="5AE12B60"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b/>
          <w:bCs/>
          <w:color w:val="2D2D2D"/>
          <w:sz w:val="20"/>
          <w:szCs w:val="20"/>
        </w:rPr>
        <w:t>Essential Responsibilities </w:t>
      </w:r>
    </w:p>
    <w:p w14:paraId="0B49D9C5"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In conjunction with the Executive Director, initiate, develop, maintain and implement annual development plan.</w:t>
      </w:r>
    </w:p>
    <w:p w14:paraId="2B341084"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In conjunction with the Executive Director, develop budgets and monitor expenses related to the development function. Maintain complete, accurate records of all grants, fundraising events and activities.</w:t>
      </w:r>
    </w:p>
    <w:p w14:paraId="076A6967"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Research corporate, organizational, faith community, foundation, civic, and individual donors, etc. to determine grants, sponsorships, gifts, events and collaborative activities in order to raise funds.</w:t>
      </w:r>
    </w:p>
    <w:p w14:paraId="185A58E8"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Establish reporting structures to ensure timely completion of tasks and donor follow-up.</w:t>
      </w:r>
    </w:p>
    <w:p w14:paraId="5D117081"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Cultivate relationships with potential corporate and foundation supporters and individual donors.</w:t>
      </w:r>
    </w:p>
    <w:p w14:paraId="0115F5DC"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Secure financial support from individuals, foundations, corporations, civic organizations and faith-based partners, etc.</w:t>
      </w:r>
    </w:p>
    <w:p w14:paraId="4285A91A"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Maintain accurate accounting of all income and its sources ensuring timely donor acknowledgement.</w:t>
      </w:r>
    </w:p>
    <w:p w14:paraId="1CB51C6C"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Maintain processes and systems to support all development efforts as well as suggest possible new processes for improvements.</w:t>
      </w:r>
    </w:p>
    <w:p w14:paraId="6B100F3B"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b/>
          <w:bCs/>
          <w:color w:val="2D2D2D"/>
          <w:sz w:val="20"/>
          <w:szCs w:val="20"/>
        </w:rPr>
        <w:t>Knowledge, Skills, Abilities and Personal Characteristics </w:t>
      </w:r>
    </w:p>
    <w:p w14:paraId="62254CE2"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At least two years of proven experience raising money through grants, individual and corporate giving programs, including major gifts, sponsorships and special events. Planned giving/bequests/endowment.</w:t>
      </w:r>
    </w:p>
    <w:p w14:paraId="4C035D15"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Maintain all information in a confidential, organized and professional manner.</w:t>
      </w:r>
    </w:p>
    <w:p w14:paraId="3816C672"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Strong written and oral skills.</w:t>
      </w:r>
    </w:p>
    <w:p w14:paraId="5CC7D8C2"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Ability to multi-task and organize a must.</w:t>
      </w:r>
    </w:p>
    <w:p w14:paraId="79D3600B"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 Self-directed with ability to meet deadlines.</w:t>
      </w:r>
    </w:p>
    <w:p w14:paraId="3D187078" w14:textId="77777777"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b/>
          <w:bCs/>
          <w:color w:val="2D2D2D"/>
          <w:sz w:val="20"/>
          <w:szCs w:val="20"/>
        </w:rPr>
        <w:t>Compensation &amp; Benefits</w:t>
      </w:r>
    </w:p>
    <w:p w14:paraId="625C41AF" w14:textId="7384D052" w:rsidR="006E36D2" w:rsidRPr="006E36D2" w:rsidRDefault="006E36D2" w:rsidP="006E36D2">
      <w:pPr>
        <w:spacing w:after="150"/>
        <w:rPr>
          <w:rFonts w:ascii="Helvetica Neue" w:eastAsia="Times New Roman" w:hAnsi="Helvetica Neue" w:cs="Times New Roman"/>
          <w:color w:val="2D2D2D"/>
          <w:sz w:val="20"/>
          <w:szCs w:val="20"/>
        </w:rPr>
      </w:pPr>
      <w:r w:rsidRPr="006E36D2">
        <w:rPr>
          <w:rFonts w:ascii="Helvetica Neue" w:eastAsia="Times New Roman" w:hAnsi="Helvetica Neue" w:cs="Times New Roman"/>
          <w:color w:val="2D2D2D"/>
          <w:sz w:val="20"/>
          <w:szCs w:val="20"/>
        </w:rPr>
        <w:t>Benefits: matching simple retirement plan, pre-tax vision and dental plan options</w:t>
      </w:r>
    </w:p>
    <w:p w14:paraId="0850BA88" w14:textId="77777777" w:rsidR="00C27D74" w:rsidRDefault="00C33CDE">
      <w:bookmarkStart w:id="0" w:name="_GoBack"/>
      <w:bookmarkEnd w:id="0"/>
    </w:p>
    <w:sectPr w:rsidR="00C27D74" w:rsidSect="006E36D2">
      <w:headerReference w:type="default" r:id="rId7"/>
      <w:pgSz w:w="12240" w:h="15840"/>
      <w:pgMar w:top="729" w:right="1440" w:bottom="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B931" w14:textId="77777777" w:rsidR="00C33CDE" w:rsidRDefault="00C33CDE" w:rsidP="006E36D2">
      <w:r>
        <w:separator/>
      </w:r>
    </w:p>
  </w:endnote>
  <w:endnote w:type="continuationSeparator" w:id="0">
    <w:p w14:paraId="2D181D36" w14:textId="77777777" w:rsidR="00C33CDE" w:rsidRDefault="00C33CDE" w:rsidP="006E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D25C" w14:textId="77777777" w:rsidR="00C33CDE" w:rsidRDefault="00C33CDE" w:rsidP="006E36D2">
      <w:r>
        <w:separator/>
      </w:r>
    </w:p>
  </w:footnote>
  <w:footnote w:type="continuationSeparator" w:id="0">
    <w:p w14:paraId="77CEC75F" w14:textId="77777777" w:rsidR="00C33CDE" w:rsidRDefault="00C33CDE" w:rsidP="006E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3C9E" w14:textId="77777777" w:rsidR="006E36D2" w:rsidRPr="006E36D2" w:rsidRDefault="006E36D2">
    <w:pPr>
      <w:pStyle w:val="Header"/>
      <w:rPr>
        <w:rFonts w:cs="Times New Roman (Body CS)"/>
        <w:b/>
        <w:sz w:val="28"/>
      </w:rPr>
    </w:pPr>
    <w:r w:rsidRPr="006E36D2">
      <w:rPr>
        <w:rFonts w:cs="Times New Roman (Body CS)"/>
        <w:b/>
        <w:sz w:val="28"/>
      </w:rPr>
      <w:t>Matthews Free Medical Clinic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510"/>
    <w:multiLevelType w:val="multilevel"/>
    <w:tmpl w:val="911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2"/>
    <w:rsid w:val="00084E6B"/>
    <w:rsid w:val="00092135"/>
    <w:rsid w:val="001A0218"/>
    <w:rsid w:val="00324688"/>
    <w:rsid w:val="0036400D"/>
    <w:rsid w:val="00377FAF"/>
    <w:rsid w:val="0045772D"/>
    <w:rsid w:val="004D59B7"/>
    <w:rsid w:val="005E0E0B"/>
    <w:rsid w:val="00604635"/>
    <w:rsid w:val="00647362"/>
    <w:rsid w:val="006614F5"/>
    <w:rsid w:val="006E36D2"/>
    <w:rsid w:val="006F1852"/>
    <w:rsid w:val="008F07A0"/>
    <w:rsid w:val="00920324"/>
    <w:rsid w:val="00982F54"/>
    <w:rsid w:val="009F5B19"/>
    <w:rsid w:val="00AD6B16"/>
    <w:rsid w:val="00B94A35"/>
    <w:rsid w:val="00C33CDE"/>
    <w:rsid w:val="00C60B73"/>
    <w:rsid w:val="00E13E11"/>
    <w:rsid w:val="00EC13C7"/>
    <w:rsid w:val="00F3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B7FA5"/>
  <w14:defaultImageDpi w14:val="32767"/>
  <w15:chartTrackingRefBased/>
  <w15:docId w15:val="{AB97EDBC-F411-734A-B6ED-3721BB46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E36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36D2"/>
    <w:rPr>
      <w:rFonts w:ascii="Times New Roman" w:eastAsia="Times New Roman" w:hAnsi="Times New Roman" w:cs="Times New Roman"/>
      <w:b/>
      <w:bCs/>
    </w:rPr>
  </w:style>
  <w:style w:type="paragraph" w:styleId="NormalWeb">
    <w:name w:val="Normal (Web)"/>
    <w:basedOn w:val="Normal"/>
    <w:uiPriority w:val="99"/>
    <w:semiHidden/>
    <w:unhideWhenUsed/>
    <w:rsid w:val="006E36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36D2"/>
  </w:style>
  <w:style w:type="paragraph" w:styleId="Header">
    <w:name w:val="header"/>
    <w:basedOn w:val="Normal"/>
    <w:link w:val="HeaderChar"/>
    <w:uiPriority w:val="99"/>
    <w:unhideWhenUsed/>
    <w:rsid w:val="006E36D2"/>
    <w:pPr>
      <w:tabs>
        <w:tab w:val="center" w:pos="4680"/>
        <w:tab w:val="right" w:pos="9360"/>
      </w:tabs>
    </w:pPr>
  </w:style>
  <w:style w:type="character" w:customStyle="1" w:styleId="HeaderChar">
    <w:name w:val="Header Char"/>
    <w:basedOn w:val="DefaultParagraphFont"/>
    <w:link w:val="Header"/>
    <w:uiPriority w:val="99"/>
    <w:rsid w:val="006E36D2"/>
  </w:style>
  <w:style w:type="paragraph" w:styleId="Footer">
    <w:name w:val="footer"/>
    <w:basedOn w:val="Normal"/>
    <w:link w:val="FooterChar"/>
    <w:uiPriority w:val="99"/>
    <w:unhideWhenUsed/>
    <w:rsid w:val="006E36D2"/>
    <w:pPr>
      <w:tabs>
        <w:tab w:val="center" w:pos="4680"/>
        <w:tab w:val="right" w:pos="9360"/>
      </w:tabs>
    </w:pPr>
  </w:style>
  <w:style w:type="character" w:customStyle="1" w:styleId="FooterChar">
    <w:name w:val="Footer Char"/>
    <w:basedOn w:val="DefaultParagraphFont"/>
    <w:link w:val="Footer"/>
    <w:uiPriority w:val="99"/>
    <w:rsid w:val="006E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29799">
      <w:bodyDiv w:val="1"/>
      <w:marLeft w:val="0"/>
      <w:marRight w:val="0"/>
      <w:marTop w:val="0"/>
      <w:marBottom w:val="0"/>
      <w:divBdr>
        <w:top w:val="none" w:sz="0" w:space="0" w:color="auto"/>
        <w:left w:val="none" w:sz="0" w:space="0" w:color="auto"/>
        <w:bottom w:val="none" w:sz="0" w:space="0" w:color="auto"/>
        <w:right w:val="none" w:sz="0" w:space="0" w:color="auto"/>
      </w:divBdr>
      <w:divsChild>
        <w:div w:id="124356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2022-01-21T14:51:00Z</dcterms:created>
  <dcterms:modified xsi:type="dcterms:W3CDTF">2022-01-21T15:01:00Z</dcterms:modified>
</cp:coreProperties>
</file>